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42C8" w14:textId="77777777" w:rsidR="00085813" w:rsidRPr="00AB5A9C" w:rsidRDefault="00E806A7" w:rsidP="00AB5A9C">
      <w:pPr>
        <w:jc w:val="center"/>
      </w:pPr>
      <w:r>
        <w:rPr>
          <w:lang w:val="lt-LT" w:eastAsia="lt-LT"/>
        </w:rPr>
        <w:drawing>
          <wp:inline distT="0" distB="0" distL="0" distR="0" wp14:anchorId="5ACC8B31" wp14:editId="7404BC40">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2FCCDAD8" w14:textId="77777777" w:rsidR="00085813" w:rsidRPr="00EE044F" w:rsidRDefault="00085813" w:rsidP="00EE044F">
      <w:pPr>
        <w:jc w:val="center"/>
        <w:rPr>
          <w:noProof w:val="0"/>
          <w:kern w:val="24"/>
          <w:szCs w:val="24"/>
          <w:lang w:val="lt-LT"/>
        </w:rPr>
      </w:pPr>
    </w:p>
    <w:p w14:paraId="60F46D14" w14:textId="77777777" w:rsidR="00085813" w:rsidRPr="00EE044F" w:rsidRDefault="00AB5A9C" w:rsidP="00EE044F">
      <w:pPr>
        <w:jc w:val="center"/>
        <w:rPr>
          <w:b/>
          <w:bCs/>
          <w:noProof w:val="0"/>
          <w:kern w:val="24"/>
          <w:szCs w:val="24"/>
          <w:lang w:val="lt-LT"/>
        </w:rPr>
      </w:pPr>
      <w:r w:rsidRPr="00EE044F">
        <w:rPr>
          <w:b/>
          <w:bCs/>
          <w:noProof w:val="0"/>
          <w:kern w:val="24"/>
          <w:szCs w:val="24"/>
          <w:lang w:val="lt-LT"/>
        </w:rPr>
        <w:t>VISAGINO SAVIVALDYBĖS MERAS</w:t>
      </w:r>
    </w:p>
    <w:p w14:paraId="1C098597" w14:textId="77777777" w:rsidR="00085813" w:rsidRPr="00EE044F" w:rsidRDefault="00085813" w:rsidP="00EE044F">
      <w:pPr>
        <w:jc w:val="center"/>
        <w:rPr>
          <w:noProof w:val="0"/>
          <w:kern w:val="24"/>
          <w:szCs w:val="24"/>
          <w:lang w:val="lt-LT"/>
        </w:rPr>
      </w:pPr>
    </w:p>
    <w:p w14:paraId="3456A5DB" w14:textId="77777777" w:rsidR="00085813" w:rsidRPr="00EE044F" w:rsidRDefault="00AB5A9C" w:rsidP="00EE044F">
      <w:pPr>
        <w:jc w:val="center"/>
        <w:rPr>
          <w:b/>
          <w:bCs/>
          <w:noProof w:val="0"/>
          <w:kern w:val="24"/>
          <w:szCs w:val="24"/>
          <w:lang w:val="lt-LT"/>
        </w:rPr>
      </w:pPr>
      <w:r w:rsidRPr="00EE044F">
        <w:rPr>
          <w:b/>
          <w:bCs/>
          <w:noProof w:val="0"/>
          <w:kern w:val="24"/>
          <w:szCs w:val="24"/>
          <w:lang w:val="lt-LT"/>
        </w:rPr>
        <w:t>POTVARKIS</w:t>
      </w:r>
    </w:p>
    <w:p w14:paraId="652E0FAD" w14:textId="587B1F75" w:rsidR="00E806A7" w:rsidRPr="00EE044F" w:rsidRDefault="00E806A7" w:rsidP="00EE044F">
      <w:pPr>
        <w:widowControl w:val="0"/>
        <w:jc w:val="center"/>
        <w:rPr>
          <w:b/>
          <w:bCs/>
          <w:noProof w:val="0"/>
          <w:kern w:val="24"/>
          <w:szCs w:val="24"/>
          <w:lang w:val="lt-LT"/>
        </w:rPr>
      </w:pPr>
      <w:r w:rsidRPr="00EE044F">
        <w:rPr>
          <w:b/>
          <w:bCs/>
          <w:noProof w:val="0"/>
          <w:kern w:val="24"/>
          <w:szCs w:val="24"/>
          <w:lang w:val="lt-LT"/>
        </w:rPr>
        <w:t>DĖL</w:t>
      </w:r>
      <w:r w:rsidRPr="00EE044F">
        <w:rPr>
          <w:noProof w:val="0"/>
          <w:kern w:val="24"/>
          <w:szCs w:val="24"/>
          <w:lang w:val="lt-LT"/>
        </w:rPr>
        <w:t xml:space="preserve"> </w:t>
      </w:r>
      <w:r w:rsidRPr="00EE044F">
        <w:rPr>
          <w:b/>
          <w:caps/>
          <w:noProof w:val="0"/>
          <w:kern w:val="24"/>
          <w:szCs w:val="24"/>
          <w:lang w:val="lt-LT"/>
        </w:rPr>
        <w:t xml:space="preserve">visagino </w:t>
      </w:r>
      <w:r w:rsidR="007F52B0" w:rsidRPr="00EE044F">
        <w:rPr>
          <w:b/>
          <w:caps/>
          <w:noProof w:val="0"/>
          <w:kern w:val="24"/>
          <w:szCs w:val="24"/>
          <w:lang w:val="lt-LT"/>
        </w:rPr>
        <w:t xml:space="preserve">viešosios bibliotekos </w:t>
      </w:r>
      <w:r w:rsidRPr="00EE044F">
        <w:rPr>
          <w:b/>
          <w:caps/>
          <w:noProof w:val="0"/>
          <w:kern w:val="24"/>
          <w:szCs w:val="24"/>
          <w:lang w:val="lt-LT"/>
        </w:rPr>
        <w:t>DIREKTORIAUS</w:t>
      </w:r>
      <w:r w:rsidR="00314476" w:rsidRPr="00EE044F">
        <w:rPr>
          <w:b/>
          <w:caps/>
          <w:noProof w:val="0"/>
          <w:kern w:val="24"/>
          <w:szCs w:val="24"/>
          <w:lang w:val="lt-LT"/>
        </w:rPr>
        <w:t xml:space="preserve"> </w:t>
      </w:r>
      <w:r w:rsidRPr="00EE044F">
        <w:rPr>
          <w:b/>
          <w:caps/>
          <w:noProof w:val="0"/>
          <w:kern w:val="24"/>
          <w:szCs w:val="24"/>
          <w:lang w:val="lt-LT"/>
        </w:rPr>
        <w:t>pareigybės aprašymo patvirtinimo</w:t>
      </w:r>
    </w:p>
    <w:p w14:paraId="331C5FC0" w14:textId="77777777" w:rsidR="00E806A7" w:rsidRPr="00EE044F" w:rsidRDefault="00E806A7" w:rsidP="00EE044F">
      <w:pPr>
        <w:widowControl w:val="0"/>
        <w:jc w:val="center"/>
        <w:rPr>
          <w:noProof w:val="0"/>
          <w:kern w:val="24"/>
          <w:szCs w:val="24"/>
          <w:lang w:val="lt-LT"/>
        </w:rPr>
      </w:pPr>
    </w:p>
    <w:p w14:paraId="629224E9" w14:textId="799BBB9B" w:rsidR="00E806A7" w:rsidRPr="00EE044F" w:rsidRDefault="00E806A7" w:rsidP="00EE044F">
      <w:pPr>
        <w:widowControl w:val="0"/>
        <w:jc w:val="center"/>
        <w:rPr>
          <w:noProof w:val="0"/>
          <w:kern w:val="24"/>
          <w:szCs w:val="24"/>
          <w:lang w:val="lt-LT"/>
        </w:rPr>
      </w:pPr>
      <w:r w:rsidRPr="00EE044F">
        <w:rPr>
          <w:noProof w:val="0"/>
          <w:kern w:val="24"/>
          <w:szCs w:val="24"/>
          <w:lang w:val="lt-LT"/>
        </w:rPr>
        <w:t>202</w:t>
      </w:r>
      <w:r w:rsidR="004A44CB" w:rsidRPr="00EE044F">
        <w:rPr>
          <w:noProof w:val="0"/>
          <w:kern w:val="24"/>
          <w:szCs w:val="24"/>
          <w:lang w:val="lt-LT"/>
        </w:rPr>
        <w:t>1</w:t>
      </w:r>
      <w:r w:rsidRPr="00EE044F">
        <w:rPr>
          <w:noProof w:val="0"/>
          <w:kern w:val="24"/>
          <w:szCs w:val="24"/>
          <w:lang w:val="lt-LT"/>
        </w:rPr>
        <w:t xml:space="preserve"> m. </w:t>
      </w:r>
      <w:r w:rsidR="007F52B0" w:rsidRPr="00EE044F">
        <w:rPr>
          <w:noProof w:val="0"/>
          <w:kern w:val="24"/>
          <w:szCs w:val="24"/>
          <w:lang w:val="lt-LT"/>
        </w:rPr>
        <w:t>balandžio</w:t>
      </w:r>
      <w:r w:rsidR="002419BA">
        <w:rPr>
          <w:noProof w:val="0"/>
          <w:kern w:val="24"/>
          <w:szCs w:val="24"/>
          <w:lang w:val="lt-LT"/>
        </w:rPr>
        <w:t xml:space="preserve"> 26 d. Nr. PV-E-86</w:t>
      </w:r>
    </w:p>
    <w:p w14:paraId="1B9EE885" w14:textId="77777777" w:rsidR="00E806A7" w:rsidRPr="00EE044F" w:rsidRDefault="00E806A7" w:rsidP="00EE044F">
      <w:pPr>
        <w:widowControl w:val="0"/>
        <w:jc w:val="center"/>
        <w:rPr>
          <w:noProof w:val="0"/>
          <w:kern w:val="24"/>
          <w:szCs w:val="24"/>
          <w:lang w:val="lt-LT"/>
        </w:rPr>
      </w:pPr>
      <w:r w:rsidRPr="00EE044F">
        <w:rPr>
          <w:noProof w:val="0"/>
          <w:kern w:val="24"/>
          <w:szCs w:val="24"/>
          <w:lang w:val="lt-LT"/>
        </w:rPr>
        <w:t>Visaginas</w:t>
      </w:r>
    </w:p>
    <w:p w14:paraId="3A4B030B" w14:textId="77777777" w:rsidR="00E806A7" w:rsidRPr="00EE044F" w:rsidRDefault="00E806A7" w:rsidP="00EE044F">
      <w:pPr>
        <w:widowControl w:val="0"/>
        <w:jc w:val="center"/>
        <w:rPr>
          <w:noProof w:val="0"/>
          <w:kern w:val="24"/>
          <w:szCs w:val="24"/>
          <w:lang w:val="lt-LT"/>
        </w:rPr>
      </w:pPr>
    </w:p>
    <w:p w14:paraId="6AC096D5" w14:textId="77777777" w:rsidR="00E806A7" w:rsidRPr="00EE044F" w:rsidRDefault="00E806A7" w:rsidP="00EE044F">
      <w:pPr>
        <w:widowControl w:val="0"/>
        <w:jc w:val="center"/>
        <w:rPr>
          <w:noProof w:val="0"/>
          <w:kern w:val="24"/>
          <w:szCs w:val="24"/>
          <w:lang w:val="lt-LT"/>
        </w:rPr>
      </w:pPr>
    </w:p>
    <w:p w14:paraId="79676169" w14:textId="77777777" w:rsidR="00E806A7" w:rsidRPr="00EE044F" w:rsidRDefault="00E806A7" w:rsidP="00EE044F">
      <w:pPr>
        <w:widowControl w:val="0"/>
        <w:jc w:val="center"/>
        <w:rPr>
          <w:noProof w:val="0"/>
          <w:kern w:val="24"/>
          <w:szCs w:val="24"/>
          <w:lang w:val="lt-LT"/>
        </w:rPr>
      </w:pPr>
    </w:p>
    <w:p w14:paraId="6B5D7B44" w14:textId="2ACA2FE8" w:rsidR="00D07C25" w:rsidRDefault="004F285D" w:rsidP="00EE044F">
      <w:pPr>
        <w:widowControl w:val="0"/>
        <w:tabs>
          <w:tab w:val="left" w:pos="1134"/>
        </w:tabs>
        <w:jc w:val="both"/>
        <w:rPr>
          <w:noProof w:val="0"/>
          <w:kern w:val="24"/>
          <w:szCs w:val="24"/>
          <w:shd w:val="clear" w:color="auto" w:fill="FFFFFF"/>
          <w:lang w:val="lt-LT"/>
        </w:rPr>
      </w:pPr>
      <w:r w:rsidRPr="00EE044F">
        <w:rPr>
          <w:noProof w:val="0"/>
          <w:kern w:val="24"/>
          <w:szCs w:val="24"/>
          <w:lang w:val="lt-LT"/>
        </w:rPr>
        <w:tab/>
      </w:r>
      <w:r w:rsidR="00E806A7" w:rsidRPr="00EE044F">
        <w:rPr>
          <w:noProof w:val="0"/>
          <w:kern w:val="24"/>
          <w:szCs w:val="24"/>
          <w:lang w:val="lt-LT"/>
        </w:rPr>
        <w:t>Vadovaudamasis Lietuvos Respublikos vietos savivaldos įstatymo 20 straipsnio 2 dalies 16 punktu</w:t>
      </w:r>
      <w:r w:rsidRPr="00EE044F">
        <w:rPr>
          <w:noProof w:val="0"/>
          <w:kern w:val="24"/>
          <w:szCs w:val="24"/>
          <w:lang w:val="lt-LT"/>
        </w:rPr>
        <w:t xml:space="preserve"> ir</w:t>
      </w:r>
      <w:r w:rsidR="00E806A7" w:rsidRPr="00EE044F">
        <w:rPr>
          <w:noProof w:val="0"/>
          <w:kern w:val="24"/>
          <w:szCs w:val="24"/>
          <w:lang w:val="lt-LT"/>
        </w:rPr>
        <w:t xml:space="preserve"> 4 dalimi, Lietuvos Respublikos biudžetinių įstaigų įstatymo 4 straipsnio 3 dalies 7</w:t>
      </w:r>
      <w:r w:rsidRPr="00EE044F">
        <w:rPr>
          <w:noProof w:val="0"/>
          <w:kern w:val="24"/>
          <w:szCs w:val="24"/>
          <w:lang w:val="lt-LT"/>
        </w:rPr>
        <w:t>  </w:t>
      </w:r>
      <w:r w:rsidR="00E806A7" w:rsidRPr="00EE044F">
        <w:rPr>
          <w:noProof w:val="0"/>
          <w:kern w:val="24"/>
          <w:szCs w:val="24"/>
          <w:lang w:val="lt-LT"/>
        </w:rPr>
        <w:t>punktu, Lietuvos Respublikos valstybės ir savivaldybių įstaigų darbuotojų darbo apmokėjimo</w:t>
      </w:r>
      <w:r w:rsidR="00146835" w:rsidRPr="00EE044F">
        <w:rPr>
          <w:noProof w:val="0"/>
          <w:kern w:val="24"/>
          <w:szCs w:val="24"/>
          <w:lang w:val="lt-LT"/>
        </w:rPr>
        <w:t xml:space="preserve"> ir komisijų narių atlygio už darbą </w:t>
      </w:r>
      <w:r w:rsidR="00E806A7" w:rsidRPr="00EE044F">
        <w:rPr>
          <w:noProof w:val="0"/>
          <w:kern w:val="24"/>
          <w:szCs w:val="24"/>
          <w:lang w:val="lt-LT"/>
        </w:rPr>
        <w:t>įstatymo 4 straipsnio 3 dalimi, Valstybės ir savivaldybių įstaigų darbuotojų, išskyrus mokytojus,</w:t>
      </w:r>
      <w:r w:rsidR="00CE6CB4" w:rsidRPr="00EE044F">
        <w:rPr>
          <w:noProof w:val="0"/>
          <w:kern w:val="24"/>
          <w:szCs w:val="24"/>
          <w:lang w:val="lt-LT"/>
        </w:rPr>
        <w:t xml:space="preserve"> </w:t>
      </w:r>
      <w:r w:rsidR="00E806A7" w:rsidRPr="00EE044F">
        <w:rPr>
          <w:noProof w:val="0"/>
          <w:kern w:val="24"/>
          <w:szCs w:val="24"/>
          <w:lang w:val="lt-LT"/>
        </w:rPr>
        <w:t>pareigybių aprašymo metodika, patvirtinta Lietuvos Respublikos socialinės apsaugos ir darbo ministro 2017 m. balandžio 12 d. įsakymu Nr. A1-177 „Dėl Valstybės ir savivaldybių įstaigų darbuotojų, išskyrus mokytojus, pareigybių aprašymo metodikos patvirtinimo“</w:t>
      </w:r>
      <w:r w:rsidRPr="00EE044F">
        <w:rPr>
          <w:noProof w:val="0"/>
          <w:kern w:val="24"/>
          <w:szCs w:val="24"/>
          <w:shd w:val="clear" w:color="auto" w:fill="FFFFFF"/>
          <w:lang w:val="lt-LT"/>
        </w:rPr>
        <w:t>,</w:t>
      </w:r>
      <w:r w:rsidR="0028787F" w:rsidRPr="00EE044F">
        <w:rPr>
          <w:noProof w:val="0"/>
          <w:kern w:val="24"/>
          <w:szCs w:val="24"/>
          <w:shd w:val="clear" w:color="auto" w:fill="FFFFFF"/>
          <w:lang w:val="lt-LT"/>
        </w:rPr>
        <w:t xml:space="preserve"> </w:t>
      </w:r>
      <w:r w:rsidR="0028787F" w:rsidRPr="00EE044F">
        <w:rPr>
          <w:noProof w:val="0"/>
          <w:kern w:val="24"/>
          <w:szCs w:val="24"/>
          <w:lang w:val="lt-LT"/>
        </w:rPr>
        <w:t xml:space="preserve">Kvalifikacinių reikalavimų bibliotekų, kurių savininkė yra valstybė ar savivaldybė, vadovams aprašu, patvirtintu Lietuvos </w:t>
      </w:r>
      <w:r w:rsidR="00CE0CDB" w:rsidRPr="00EE044F">
        <w:rPr>
          <w:noProof w:val="0"/>
          <w:kern w:val="24"/>
          <w:szCs w:val="24"/>
          <w:lang w:val="lt-LT"/>
        </w:rPr>
        <w:t>R</w:t>
      </w:r>
      <w:r w:rsidR="0028787F" w:rsidRPr="00EE044F">
        <w:rPr>
          <w:noProof w:val="0"/>
          <w:kern w:val="24"/>
          <w:szCs w:val="24"/>
          <w:lang w:val="lt-LT"/>
        </w:rPr>
        <w:t>espublikos kultūros ministro 2014 m. balandžio 11 d. įsakymu Nr. ĮV-258</w:t>
      </w:r>
      <w:r w:rsidR="00CE0CDB" w:rsidRPr="00EE044F">
        <w:rPr>
          <w:noProof w:val="0"/>
          <w:kern w:val="24"/>
          <w:szCs w:val="24"/>
          <w:lang w:val="lt-LT"/>
        </w:rPr>
        <w:t xml:space="preserve"> </w:t>
      </w:r>
      <w:r w:rsidR="00EE044F">
        <w:rPr>
          <w:noProof w:val="0"/>
          <w:kern w:val="24"/>
          <w:szCs w:val="24"/>
          <w:lang w:val="lt-LT"/>
        </w:rPr>
        <w:t xml:space="preserve">   </w:t>
      </w:r>
      <w:r w:rsidR="0028787F" w:rsidRPr="00EE044F">
        <w:rPr>
          <w:noProof w:val="0"/>
          <w:kern w:val="24"/>
          <w:szCs w:val="24"/>
          <w:lang w:val="lt-LT"/>
        </w:rPr>
        <w:t>„Dėl Kvalifikacinių reikalavimų bibliotekų, kurių savininkė yra valstybė ar savivaldybė, vadovams aprašo patvirtinimo</w:t>
      </w:r>
      <w:r w:rsidR="00930CA7" w:rsidRPr="00EE044F">
        <w:rPr>
          <w:noProof w:val="0"/>
          <w:kern w:val="24"/>
          <w:szCs w:val="24"/>
          <w:lang w:val="lt-LT"/>
        </w:rPr>
        <w:t>“</w:t>
      </w:r>
      <w:r w:rsidR="00EE044F">
        <w:rPr>
          <w:noProof w:val="0"/>
          <w:kern w:val="24"/>
          <w:szCs w:val="24"/>
          <w:shd w:val="clear" w:color="auto" w:fill="FFFFFF"/>
          <w:lang w:val="lt-LT"/>
        </w:rPr>
        <w:t>,</w:t>
      </w:r>
    </w:p>
    <w:p w14:paraId="3C295DDB" w14:textId="14BB8D7E" w:rsidR="00E806A7" w:rsidRPr="00EE044F" w:rsidRDefault="00EE044F" w:rsidP="00EE044F">
      <w:pPr>
        <w:widowControl w:val="0"/>
        <w:tabs>
          <w:tab w:val="left" w:pos="1134"/>
        </w:tabs>
        <w:jc w:val="both"/>
        <w:rPr>
          <w:noProof w:val="0"/>
          <w:kern w:val="24"/>
          <w:szCs w:val="24"/>
          <w:shd w:val="clear" w:color="auto" w:fill="FFFFFF"/>
          <w:lang w:val="lt-LT"/>
        </w:rPr>
      </w:pPr>
      <w:r>
        <w:rPr>
          <w:noProof w:val="0"/>
          <w:kern w:val="24"/>
          <w:szCs w:val="24"/>
          <w:shd w:val="clear" w:color="auto" w:fill="FFFFFF"/>
          <w:lang w:val="lt-LT"/>
        </w:rPr>
        <w:tab/>
      </w:r>
      <w:r w:rsidR="004F285D" w:rsidRPr="00EE044F">
        <w:rPr>
          <w:noProof w:val="0"/>
          <w:spacing w:val="100"/>
          <w:kern w:val="24"/>
          <w:szCs w:val="24"/>
          <w:lang w:val="lt-LT"/>
        </w:rPr>
        <w:t>t</w:t>
      </w:r>
      <w:r w:rsidR="00E806A7" w:rsidRPr="00EE044F">
        <w:rPr>
          <w:noProof w:val="0"/>
          <w:spacing w:val="100"/>
          <w:kern w:val="24"/>
          <w:szCs w:val="24"/>
          <w:lang w:val="lt-LT"/>
        </w:rPr>
        <w:t>virtinu</w:t>
      </w:r>
      <w:r>
        <w:rPr>
          <w:noProof w:val="0"/>
          <w:kern w:val="24"/>
          <w:szCs w:val="24"/>
          <w:lang w:val="lt-LT"/>
        </w:rPr>
        <w:t xml:space="preserve"> </w:t>
      </w:r>
      <w:r w:rsidR="00E806A7" w:rsidRPr="00EE044F">
        <w:rPr>
          <w:noProof w:val="0"/>
          <w:kern w:val="24"/>
          <w:szCs w:val="24"/>
          <w:lang w:val="lt-LT"/>
        </w:rPr>
        <w:t xml:space="preserve">Visagino </w:t>
      </w:r>
      <w:r w:rsidR="0028787F" w:rsidRPr="00EE044F">
        <w:rPr>
          <w:noProof w:val="0"/>
          <w:kern w:val="24"/>
          <w:szCs w:val="24"/>
          <w:lang w:val="lt-LT"/>
        </w:rPr>
        <w:t xml:space="preserve">viešosios bibliotekos </w:t>
      </w:r>
      <w:r w:rsidR="00E806A7" w:rsidRPr="00EE044F">
        <w:rPr>
          <w:noProof w:val="0"/>
          <w:kern w:val="24"/>
          <w:szCs w:val="24"/>
          <w:lang w:val="lt-LT"/>
        </w:rPr>
        <w:t>direktoriaus pareigybės aprašymą (pridedama).</w:t>
      </w:r>
    </w:p>
    <w:p w14:paraId="13B45C87" w14:textId="0F2A6C0A" w:rsidR="00146835" w:rsidRPr="00EE044F" w:rsidRDefault="002304AD" w:rsidP="00EE044F">
      <w:pPr>
        <w:widowControl w:val="0"/>
        <w:tabs>
          <w:tab w:val="left" w:pos="1134"/>
        </w:tabs>
        <w:jc w:val="both"/>
        <w:rPr>
          <w:noProof w:val="0"/>
          <w:kern w:val="24"/>
          <w:szCs w:val="24"/>
          <w:lang w:val="lt-LT"/>
        </w:rPr>
      </w:pPr>
      <w:r w:rsidRPr="00EE044F">
        <w:rPr>
          <w:noProof w:val="0"/>
          <w:kern w:val="24"/>
          <w:szCs w:val="24"/>
          <w:lang w:val="lt-LT"/>
        </w:rPr>
        <w:tab/>
      </w:r>
      <w:r w:rsidR="00146835" w:rsidRPr="00EE044F">
        <w:rPr>
          <w:noProof w:val="0"/>
          <w:color w:val="000000"/>
          <w:kern w:val="24"/>
          <w:szCs w:val="24"/>
          <w:shd w:val="clear" w:color="auto" w:fill="FFFFFF"/>
          <w:lang w:val="lt-LT"/>
        </w:rPr>
        <w:t xml:space="preserve">Šis sprendimas gali būti skundžiamas </w:t>
      </w:r>
      <w:r w:rsidR="00146835" w:rsidRPr="00EE044F">
        <w:rPr>
          <w:noProof w:val="0"/>
          <w:color w:val="000000" w:themeColor="text1"/>
          <w:kern w:val="24"/>
          <w:szCs w:val="24"/>
          <w:lang w:val="lt-LT"/>
        </w:rPr>
        <w:t>savo pasirinkimu Visagino savivaldybės merui</w:t>
      </w:r>
      <w:r w:rsidR="00146835" w:rsidRPr="00EE044F">
        <w:rPr>
          <w:noProof w:val="0"/>
          <w:color w:val="000000"/>
          <w:kern w:val="24"/>
          <w:szCs w:val="24"/>
          <w:shd w:val="clear" w:color="auto" w:fill="FFFFFF"/>
          <w:lang w:val="lt-LT"/>
        </w:rPr>
        <w:t xml:space="preserve"> (Parko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6A272B03" w14:textId="77777777" w:rsidR="00085813" w:rsidRPr="00EE044F" w:rsidRDefault="00085813" w:rsidP="00EE044F">
      <w:pPr>
        <w:rPr>
          <w:noProof w:val="0"/>
          <w:kern w:val="24"/>
          <w:szCs w:val="24"/>
          <w:lang w:val="lt-LT"/>
        </w:rPr>
      </w:pPr>
    </w:p>
    <w:p w14:paraId="7BA9F358" w14:textId="77777777" w:rsidR="00085813" w:rsidRPr="00EE044F" w:rsidRDefault="00085813" w:rsidP="00EE044F">
      <w:pPr>
        <w:rPr>
          <w:noProof w:val="0"/>
          <w:kern w:val="24"/>
          <w:szCs w:val="24"/>
          <w:lang w:val="lt-LT"/>
        </w:rPr>
      </w:pPr>
    </w:p>
    <w:p w14:paraId="41E96E54" w14:textId="77777777" w:rsidR="00085813" w:rsidRPr="00EE044F" w:rsidRDefault="00085813" w:rsidP="00EE044F">
      <w:pPr>
        <w:rPr>
          <w:noProof w:val="0"/>
          <w:kern w:val="24"/>
          <w:szCs w:val="24"/>
          <w:lang w:val="lt-LT"/>
        </w:rPr>
      </w:pPr>
    </w:p>
    <w:tbl>
      <w:tblPr>
        <w:tblW w:w="9923" w:type="dxa"/>
        <w:tblInd w:w="-142" w:type="dxa"/>
        <w:tblBorders>
          <w:insideH w:val="single" w:sz="4" w:space="0" w:color="auto"/>
        </w:tblBorders>
        <w:tblLook w:val="01E0" w:firstRow="1" w:lastRow="1" w:firstColumn="1" w:lastColumn="1" w:noHBand="0" w:noVBand="0"/>
      </w:tblPr>
      <w:tblGrid>
        <w:gridCol w:w="4968"/>
        <w:gridCol w:w="4955"/>
      </w:tblGrid>
      <w:tr w:rsidR="00085813" w:rsidRPr="00EE044F" w14:paraId="3734616D" w14:textId="77777777" w:rsidTr="004F285D">
        <w:tc>
          <w:tcPr>
            <w:tcW w:w="4968" w:type="dxa"/>
          </w:tcPr>
          <w:p w14:paraId="333A73FE" w14:textId="77777777" w:rsidR="00085813" w:rsidRPr="00EE044F" w:rsidRDefault="00085813" w:rsidP="00EE044F">
            <w:pPr>
              <w:rPr>
                <w:noProof w:val="0"/>
                <w:kern w:val="24"/>
                <w:szCs w:val="24"/>
                <w:lang w:val="lt-LT"/>
              </w:rPr>
            </w:pPr>
            <w:r w:rsidRPr="00EE044F">
              <w:rPr>
                <w:noProof w:val="0"/>
                <w:kern w:val="24"/>
                <w:szCs w:val="24"/>
                <w:lang w:val="lt-LT"/>
              </w:rPr>
              <w:t>Savivaldybės meras</w:t>
            </w:r>
          </w:p>
        </w:tc>
        <w:tc>
          <w:tcPr>
            <w:tcW w:w="4955" w:type="dxa"/>
          </w:tcPr>
          <w:p w14:paraId="6480AB31" w14:textId="77777777" w:rsidR="00085813" w:rsidRPr="00EE044F" w:rsidRDefault="00085813" w:rsidP="00EE044F">
            <w:pPr>
              <w:jc w:val="right"/>
              <w:rPr>
                <w:noProof w:val="0"/>
                <w:kern w:val="24"/>
                <w:szCs w:val="24"/>
                <w:lang w:val="lt-LT"/>
              </w:rPr>
            </w:pPr>
            <w:proofErr w:type="spellStart"/>
            <w:r w:rsidRPr="00EE044F">
              <w:rPr>
                <w:noProof w:val="0"/>
                <w:kern w:val="24"/>
                <w:szCs w:val="24"/>
                <w:lang w:val="lt-LT"/>
              </w:rPr>
              <w:t>Erlandas</w:t>
            </w:r>
            <w:proofErr w:type="spellEnd"/>
            <w:r w:rsidRPr="00EE044F">
              <w:rPr>
                <w:noProof w:val="0"/>
                <w:kern w:val="24"/>
                <w:szCs w:val="24"/>
                <w:lang w:val="lt-LT"/>
              </w:rPr>
              <w:t xml:space="preserve"> </w:t>
            </w:r>
            <w:proofErr w:type="spellStart"/>
            <w:r w:rsidRPr="00EE044F">
              <w:rPr>
                <w:noProof w:val="0"/>
                <w:kern w:val="24"/>
                <w:szCs w:val="24"/>
                <w:lang w:val="lt-LT"/>
              </w:rPr>
              <w:t>Galaguz</w:t>
            </w:r>
            <w:proofErr w:type="spellEnd"/>
          </w:p>
        </w:tc>
      </w:tr>
    </w:tbl>
    <w:p w14:paraId="6F8A5847" w14:textId="43545D37" w:rsidR="00085813" w:rsidRDefault="00085813" w:rsidP="00EE044F">
      <w:pPr>
        <w:rPr>
          <w:noProof w:val="0"/>
          <w:kern w:val="24"/>
          <w:szCs w:val="24"/>
          <w:lang w:val="lt-LT"/>
        </w:rPr>
      </w:pPr>
    </w:p>
    <w:p w14:paraId="1688EEC2" w14:textId="1E3C51E9" w:rsidR="00EE044F" w:rsidRDefault="00EE044F" w:rsidP="00EE044F">
      <w:pPr>
        <w:rPr>
          <w:noProof w:val="0"/>
          <w:kern w:val="24"/>
          <w:szCs w:val="24"/>
          <w:lang w:val="lt-LT"/>
        </w:rPr>
      </w:pPr>
    </w:p>
    <w:p w14:paraId="1CA4D2C7" w14:textId="77777777" w:rsidR="00EE044F" w:rsidRDefault="00EE044F" w:rsidP="00EE044F">
      <w:pPr>
        <w:rPr>
          <w:noProof w:val="0"/>
          <w:kern w:val="24"/>
          <w:szCs w:val="24"/>
          <w:lang w:val="lt-LT"/>
        </w:rPr>
        <w:sectPr w:rsidR="00EE044F" w:rsidSect="003F61AE">
          <w:headerReference w:type="even" r:id="rId10"/>
          <w:headerReference w:type="default" r:id="rId11"/>
          <w:pgSz w:w="11906" w:h="16838"/>
          <w:pgMar w:top="1134" w:right="567" w:bottom="1134" w:left="1701" w:header="567" w:footer="567" w:gutter="0"/>
          <w:pgNumType w:start="1"/>
          <w:cols w:space="1296"/>
          <w:titlePg/>
          <w:docGrid w:linePitch="360"/>
        </w:sectPr>
      </w:pPr>
    </w:p>
    <w:p w14:paraId="51BB731D" w14:textId="77777777" w:rsidR="004F285D" w:rsidRPr="00EE044F" w:rsidRDefault="004F285D" w:rsidP="00C90F01">
      <w:pPr>
        <w:ind w:firstLine="4820"/>
        <w:rPr>
          <w:noProof w:val="0"/>
          <w:kern w:val="24"/>
          <w:szCs w:val="24"/>
          <w:lang w:val="lt-LT"/>
        </w:rPr>
      </w:pPr>
      <w:r w:rsidRPr="00EE044F">
        <w:rPr>
          <w:noProof w:val="0"/>
          <w:kern w:val="24"/>
          <w:szCs w:val="24"/>
          <w:lang w:val="lt-LT"/>
        </w:rPr>
        <w:lastRenderedPageBreak/>
        <w:t>PATVIRTINTA</w:t>
      </w:r>
    </w:p>
    <w:p w14:paraId="1F3C01C5" w14:textId="77777777" w:rsidR="004F285D" w:rsidRPr="00EE044F" w:rsidRDefault="004F285D" w:rsidP="00C90F01">
      <w:pPr>
        <w:ind w:firstLine="4820"/>
        <w:rPr>
          <w:noProof w:val="0"/>
          <w:kern w:val="24"/>
          <w:szCs w:val="24"/>
          <w:lang w:val="lt-LT"/>
        </w:rPr>
      </w:pPr>
      <w:r w:rsidRPr="00EE044F">
        <w:rPr>
          <w:noProof w:val="0"/>
          <w:kern w:val="24"/>
          <w:szCs w:val="24"/>
          <w:lang w:val="lt-LT"/>
        </w:rPr>
        <w:t>Visagino savivaldybės mero</w:t>
      </w:r>
    </w:p>
    <w:p w14:paraId="5C1C9B10" w14:textId="09479C30" w:rsidR="004F285D" w:rsidRPr="00EE044F" w:rsidRDefault="004F285D" w:rsidP="00C90F01">
      <w:pPr>
        <w:ind w:firstLine="4820"/>
        <w:rPr>
          <w:noProof w:val="0"/>
          <w:kern w:val="24"/>
          <w:szCs w:val="24"/>
          <w:lang w:val="lt-LT"/>
        </w:rPr>
      </w:pPr>
      <w:r w:rsidRPr="00EE044F">
        <w:rPr>
          <w:noProof w:val="0"/>
          <w:kern w:val="24"/>
          <w:szCs w:val="24"/>
          <w:lang w:val="lt-LT"/>
        </w:rPr>
        <w:t>202</w:t>
      </w:r>
      <w:r w:rsidR="004A44CB" w:rsidRPr="00EE044F">
        <w:rPr>
          <w:noProof w:val="0"/>
          <w:kern w:val="24"/>
          <w:szCs w:val="24"/>
          <w:lang w:val="lt-LT"/>
        </w:rPr>
        <w:t>1</w:t>
      </w:r>
      <w:r w:rsidRPr="00EE044F">
        <w:rPr>
          <w:noProof w:val="0"/>
          <w:kern w:val="24"/>
          <w:szCs w:val="24"/>
          <w:lang w:val="lt-LT"/>
        </w:rPr>
        <w:t xml:space="preserve"> m. </w:t>
      </w:r>
      <w:r w:rsidR="00014586" w:rsidRPr="00EE044F">
        <w:rPr>
          <w:noProof w:val="0"/>
          <w:kern w:val="24"/>
          <w:szCs w:val="24"/>
          <w:lang w:val="lt-LT"/>
        </w:rPr>
        <w:t>balandžio</w:t>
      </w:r>
      <w:r w:rsidR="002419BA">
        <w:rPr>
          <w:noProof w:val="0"/>
          <w:kern w:val="24"/>
          <w:szCs w:val="24"/>
          <w:lang w:val="lt-LT"/>
        </w:rPr>
        <w:t xml:space="preserve"> 26 d. potvarkiu Nr. PV-E-86</w:t>
      </w:r>
    </w:p>
    <w:p w14:paraId="50758D01" w14:textId="77777777" w:rsidR="004F285D" w:rsidRPr="00EE044F" w:rsidRDefault="004F285D" w:rsidP="00EE044F">
      <w:pPr>
        <w:rPr>
          <w:noProof w:val="0"/>
          <w:kern w:val="24"/>
          <w:szCs w:val="24"/>
          <w:lang w:val="lt-LT"/>
        </w:rPr>
      </w:pPr>
    </w:p>
    <w:p w14:paraId="03FEBF68" w14:textId="77777777" w:rsidR="001C31B8" w:rsidRPr="00EE044F" w:rsidRDefault="001C31B8" w:rsidP="00EE044F">
      <w:pPr>
        <w:rPr>
          <w:noProof w:val="0"/>
          <w:kern w:val="24"/>
          <w:szCs w:val="24"/>
          <w:lang w:val="lt-LT"/>
        </w:rPr>
      </w:pPr>
      <w:bookmarkStart w:id="0" w:name="_GoBack"/>
      <w:bookmarkEnd w:id="0"/>
    </w:p>
    <w:p w14:paraId="239C9E8A" w14:textId="77777777" w:rsidR="00EE044F" w:rsidRDefault="004F285D" w:rsidP="00EE044F">
      <w:pPr>
        <w:widowControl w:val="0"/>
        <w:jc w:val="center"/>
        <w:rPr>
          <w:b/>
          <w:noProof w:val="0"/>
          <w:kern w:val="24"/>
          <w:szCs w:val="24"/>
          <w:lang w:val="lt-LT"/>
        </w:rPr>
      </w:pPr>
      <w:r w:rsidRPr="00EE044F">
        <w:rPr>
          <w:b/>
          <w:noProof w:val="0"/>
          <w:kern w:val="24"/>
          <w:szCs w:val="24"/>
          <w:lang w:val="lt-LT"/>
        </w:rPr>
        <w:t xml:space="preserve">VISAGINO </w:t>
      </w:r>
      <w:r w:rsidR="00014586" w:rsidRPr="00EE044F">
        <w:rPr>
          <w:b/>
          <w:noProof w:val="0"/>
          <w:kern w:val="24"/>
          <w:szCs w:val="24"/>
          <w:lang w:val="lt-LT"/>
        </w:rPr>
        <w:t>VIEŠOSIOS BIBLIOTEKOS</w:t>
      </w:r>
      <w:r w:rsidR="00EE044F">
        <w:rPr>
          <w:b/>
          <w:noProof w:val="0"/>
          <w:kern w:val="24"/>
          <w:szCs w:val="24"/>
          <w:lang w:val="lt-LT"/>
        </w:rPr>
        <w:t xml:space="preserve"> </w:t>
      </w:r>
      <w:r w:rsidR="00014586" w:rsidRPr="00EE044F">
        <w:rPr>
          <w:b/>
          <w:noProof w:val="0"/>
          <w:kern w:val="24"/>
          <w:szCs w:val="24"/>
          <w:lang w:val="lt-LT"/>
        </w:rPr>
        <w:t>DIREKTORIAUS</w:t>
      </w:r>
    </w:p>
    <w:p w14:paraId="28302328" w14:textId="414F8B37" w:rsidR="004F285D" w:rsidRPr="00EE044F" w:rsidRDefault="00014586" w:rsidP="00EE044F">
      <w:pPr>
        <w:widowControl w:val="0"/>
        <w:jc w:val="center"/>
        <w:rPr>
          <w:b/>
          <w:noProof w:val="0"/>
          <w:kern w:val="24"/>
          <w:szCs w:val="24"/>
          <w:lang w:val="lt-LT"/>
        </w:rPr>
      </w:pPr>
      <w:r w:rsidRPr="00EE044F">
        <w:rPr>
          <w:b/>
          <w:noProof w:val="0"/>
          <w:kern w:val="24"/>
          <w:szCs w:val="24"/>
          <w:lang w:val="lt-LT"/>
        </w:rPr>
        <w:t>PAREIGYBĖS APRAŠYMAS</w:t>
      </w:r>
    </w:p>
    <w:p w14:paraId="59C18DCC" w14:textId="77777777" w:rsidR="004F285D" w:rsidRPr="00EE044F" w:rsidRDefault="004F285D" w:rsidP="00EE044F">
      <w:pPr>
        <w:widowControl w:val="0"/>
        <w:rPr>
          <w:noProof w:val="0"/>
          <w:kern w:val="24"/>
          <w:szCs w:val="24"/>
          <w:lang w:val="lt-LT"/>
        </w:rPr>
      </w:pPr>
    </w:p>
    <w:p w14:paraId="7CC191C2" w14:textId="77777777" w:rsidR="003F61AE" w:rsidRPr="00EE044F" w:rsidRDefault="003F61AE" w:rsidP="00EE044F">
      <w:pPr>
        <w:widowControl w:val="0"/>
        <w:rPr>
          <w:noProof w:val="0"/>
          <w:kern w:val="24"/>
          <w:szCs w:val="24"/>
          <w:lang w:val="lt-LT"/>
        </w:rPr>
      </w:pPr>
    </w:p>
    <w:p w14:paraId="2901AC33" w14:textId="77777777" w:rsidR="004F285D" w:rsidRPr="00EE044F" w:rsidRDefault="004F285D" w:rsidP="00EE044F">
      <w:pPr>
        <w:widowControl w:val="0"/>
        <w:jc w:val="center"/>
        <w:rPr>
          <w:b/>
          <w:noProof w:val="0"/>
          <w:kern w:val="24"/>
          <w:szCs w:val="24"/>
          <w:lang w:val="lt-LT"/>
        </w:rPr>
      </w:pPr>
      <w:r w:rsidRPr="00EE044F">
        <w:rPr>
          <w:b/>
          <w:noProof w:val="0"/>
          <w:kern w:val="24"/>
          <w:szCs w:val="24"/>
          <w:lang w:val="lt-LT"/>
        </w:rPr>
        <w:t>I SKYRIUS</w:t>
      </w:r>
    </w:p>
    <w:p w14:paraId="4037E995" w14:textId="77777777" w:rsidR="004F285D" w:rsidRPr="00EE044F" w:rsidRDefault="004F285D" w:rsidP="00EE044F">
      <w:pPr>
        <w:widowControl w:val="0"/>
        <w:jc w:val="center"/>
        <w:rPr>
          <w:b/>
          <w:noProof w:val="0"/>
          <w:kern w:val="24"/>
          <w:szCs w:val="24"/>
          <w:lang w:val="lt-LT"/>
        </w:rPr>
      </w:pPr>
      <w:r w:rsidRPr="00EE044F">
        <w:rPr>
          <w:b/>
          <w:noProof w:val="0"/>
          <w:kern w:val="24"/>
          <w:szCs w:val="24"/>
          <w:lang w:val="lt-LT"/>
        </w:rPr>
        <w:t>PAREIGYBĖ</w:t>
      </w:r>
    </w:p>
    <w:p w14:paraId="3C08D6CA" w14:textId="77777777" w:rsidR="004F285D" w:rsidRPr="00EE044F" w:rsidRDefault="004F285D" w:rsidP="00EE044F">
      <w:pPr>
        <w:widowControl w:val="0"/>
        <w:jc w:val="both"/>
        <w:rPr>
          <w:bCs/>
          <w:noProof w:val="0"/>
          <w:kern w:val="24"/>
          <w:szCs w:val="24"/>
          <w:lang w:val="lt-LT"/>
        </w:rPr>
      </w:pPr>
    </w:p>
    <w:p w14:paraId="3A24DF2C" w14:textId="51EAA897" w:rsidR="004F285D" w:rsidRPr="00EE044F" w:rsidRDefault="004F285D" w:rsidP="00EE044F">
      <w:pPr>
        <w:pStyle w:val="Sraopastraipa"/>
        <w:widowControl w:val="0"/>
        <w:numPr>
          <w:ilvl w:val="0"/>
          <w:numId w:val="5"/>
        </w:numPr>
        <w:tabs>
          <w:tab w:val="left" w:pos="1560"/>
        </w:tabs>
        <w:ind w:left="0" w:firstLine="1290"/>
        <w:contextualSpacing w:val="0"/>
        <w:jc w:val="both"/>
        <w:rPr>
          <w:bCs/>
          <w:noProof w:val="0"/>
          <w:kern w:val="24"/>
          <w:szCs w:val="24"/>
          <w:lang w:val="lt-LT"/>
        </w:rPr>
      </w:pPr>
      <w:r w:rsidRPr="00EE044F">
        <w:rPr>
          <w:noProof w:val="0"/>
          <w:kern w:val="24"/>
          <w:szCs w:val="24"/>
          <w:lang w:val="lt-LT"/>
        </w:rPr>
        <w:t xml:space="preserve">Visagino </w:t>
      </w:r>
      <w:r w:rsidR="00014586" w:rsidRPr="00EE044F">
        <w:rPr>
          <w:noProof w:val="0"/>
          <w:kern w:val="24"/>
          <w:szCs w:val="24"/>
          <w:lang w:val="lt-LT"/>
        </w:rPr>
        <w:t>viešosios bibliotekos</w:t>
      </w:r>
      <w:r w:rsidR="00770DBC" w:rsidRPr="00EE044F">
        <w:rPr>
          <w:noProof w:val="0"/>
          <w:kern w:val="24"/>
          <w:szCs w:val="24"/>
          <w:lang w:val="lt-LT"/>
        </w:rPr>
        <w:t xml:space="preserve"> (toliau – </w:t>
      </w:r>
      <w:r w:rsidR="00014586" w:rsidRPr="00EE044F">
        <w:rPr>
          <w:noProof w:val="0"/>
          <w:kern w:val="24"/>
          <w:szCs w:val="24"/>
          <w:lang w:val="lt-LT"/>
        </w:rPr>
        <w:t>biblioteka</w:t>
      </w:r>
      <w:r w:rsidR="00770DBC" w:rsidRPr="00EE044F">
        <w:rPr>
          <w:noProof w:val="0"/>
          <w:kern w:val="24"/>
          <w:szCs w:val="24"/>
          <w:lang w:val="lt-LT"/>
        </w:rPr>
        <w:t>)</w:t>
      </w:r>
      <w:r w:rsidRPr="00EE044F">
        <w:rPr>
          <w:noProof w:val="0"/>
          <w:kern w:val="24"/>
          <w:szCs w:val="24"/>
          <w:lang w:val="lt-LT"/>
        </w:rPr>
        <w:t xml:space="preserve"> direktoriaus pareigybė priskiriama biudžetinių įstaigų vadovų ir jų pavaduotojų pareigybių grupei.</w:t>
      </w:r>
    </w:p>
    <w:p w14:paraId="33926204" w14:textId="77777777" w:rsidR="004F285D" w:rsidRPr="00EE044F" w:rsidRDefault="004F285D" w:rsidP="00EE044F">
      <w:pPr>
        <w:pStyle w:val="Sraopastraipa"/>
        <w:widowControl w:val="0"/>
        <w:numPr>
          <w:ilvl w:val="0"/>
          <w:numId w:val="5"/>
        </w:numPr>
        <w:tabs>
          <w:tab w:val="left" w:pos="1560"/>
        </w:tabs>
        <w:ind w:left="0" w:firstLine="1290"/>
        <w:contextualSpacing w:val="0"/>
        <w:jc w:val="both"/>
        <w:rPr>
          <w:bCs/>
          <w:noProof w:val="0"/>
          <w:kern w:val="24"/>
          <w:szCs w:val="24"/>
          <w:lang w:val="lt-LT"/>
        </w:rPr>
      </w:pPr>
      <w:r w:rsidRPr="00EE044F">
        <w:rPr>
          <w:noProof w:val="0"/>
          <w:kern w:val="24"/>
          <w:szCs w:val="24"/>
          <w:lang w:val="lt-LT"/>
        </w:rPr>
        <w:t>Pareigybės lygis – A2.</w:t>
      </w:r>
    </w:p>
    <w:p w14:paraId="11C714CA" w14:textId="3AF07CF1" w:rsidR="004F285D" w:rsidRPr="00EE044F" w:rsidRDefault="004F285D" w:rsidP="00EE044F">
      <w:pPr>
        <w:pStyle w:val="Sraopastraipa"/>
        <w:widowControl w:val="0"/>
        <w:numPr>
          <w:ilvl w:val="0"/>
          <w:numId w:val="5"/>
        </w:numPr>
        <w:tabs>
          <w:tab w:val="left" w:pos="1560"/>
        </w:tabs>
        <w:ind w:left="0" w:firstLine="1290"/>
        <w:contextualSpacing w:val="0"/>
        <w:jc w:val="both"/>
        <w:rPr>
          <w:bCs/>
          <w:noProof w:val="0"/>
          <w:kern w:val="24"/>
          <w:szCs w:val="24"/>
          <w:lang w:val="lt-LT"/>
        </w:rPr>
      </w:pPr>
      <w:r w:rsidRPr="00EE044F">
        <w:rPr>
          <w:noProof w:val="0"/>
          <w:kern w:val="24"/>
          <w:szCs w:val="24"/>
          <w:lang w:val="lt-LT"/>
        </w:rPr>
        <w:t xml:space="preserve">Pareigybės paskirtis – ši pareigybė reikalinga </w:t>
      </w:r>
      <w:r w:rsidR="00474DD9" w:rsidRPr="00EE044F">
        <w:rPr>
          <w:noProof w:val="0"/>
          <w:kern w:val="24"/>
          <w:szCs w:val="24"/>
          <w:lang w:val="lt-LT"/>
        </w:rPr>
        <w:t xml:space="preserve">vadovauti </w:t>
      </w:r>
      <w:r w:rsidR="00E81F0C" w:rsidRPr="00EE044F">
        <w:rPr>
          <w:noProof w:val="0"/>
          <w:kern w:val="24"/>
          <w:szCs w:val="24"/>
          <w:lang w:val="lt-LT"/>
        </w:rPr>
        <w:t xml:space="preserve">Visagino viešajai </w:t>
      </w:r>
      <w:r w:rsidR="00474DD9" w:rsidRPr="00EE044F">
        <w:rPr>
          <w:noProof w:val="0"/>
          <w:kern w:val="24"/>
          <w:szCs w:val="24"/>
          <w:lang w:val="lt-LT"/>
        </w:rPr>
        <w:t>bibliotekai</w:t>
      </w:r>
      <w:r w:rsidR="00E81F0C" w:rsidRPr="00EE044F">
        <w:rPr>
          <w:noProof w:val="0"/>
          <w:kern w:val="24"/>
          <w:szCs w:val="24"/>
          <w:lang w:val="lt-LT"/>
        </w:rPr>
        <w:t xml:space="preserve"> (toliau – Biblioteka)</w:t>
      </w:r>
      <w:r w:rsidR="00474DD9" w:rsidRPr="00EE044F">
        <w:rPr>
          <w:noProof w:val="0"/>
          <w:kern w:val="24"/>
          <w:szCs w:val="24"/>
          <w:lang w:val="lt-LT"/>
        </w:rPr>
        <w:t xml:space="preserve">, bibliotekos </w:t>
      </w:r>
      <w:r w:rsidR="00824E47" w:rsidRPr="00EE044F">
        <w:rPr>
          <w:noProof w:val="0"/>
          <w:kern w:val="24"/>
          <w:szCs w:val="24"/>
          <w:lang w:val="lt-LT"/>
        </w:rPr>
        <w:t>nuostatuose</w:t>
      </w:r>
      <w:r w:rsidR="00474DD9" w:rsidRPr="00EE044F">
        <w:rPr>
          <w:noProof w:val="0"/>
          <w:kern w:val="24"/>
          <w:szCs w:val="24"/>
          <w:lang w:val="lt-LT"/>
        </w:rPr>
        <w:t xml:space="preserve"> ir šiame pareigybės aprašyme nustatytoms funkcijoms vykdyti.</w:t>
      </w:r>
    </w:p>
    <w:p w14:paraId="1D753AFD" w14:textId="77777777" w:rsidR="003F61AE" w:rsidRPr="00EE044F" w:rsidRDefault="003F61AE" w:rsidP="00EE044F">
      <w:pPr>
        <w:pStyle w:val="Betarp"/>
        <w:widowControl w:val="0"/>
        <w:suppressAutoHyphens w:val="0"/>
        <w:rPr>
          <w:bCs/>
          <w:kern w:val="24"/>
          <w:sz w:val="24"/>
          <w:szCs w:val="24"/>
          <w:lang w:val="lt-LT"/>
        </w:rPr>
      </w:pPr>
    </w:p>
    <w:p w14:paraId="3564B8D4" w14:textId="77777777" w:rsidR="003F61AE" w:rsidRPr="00EE044F" w:rsidRDefault="003F61AE" w:rsidP="00EE044F">
      <w:pPr>
        <w:pStyle w:val="Betarp"/>
        <w:widowControl w:val="0"/>
        <w:suppressAutoHyphens w:val="0"/>
        <w:jc w:val="center"/>
        <w:rPr>
          <w:b/>
          <w:kern w:val="24"/>
          <w:sz w:val="24"/>
          <w:szCs w:val="24"/>
          <w:lang w:val="lt-LT"/>
        </w:rPr>
      </w:pPr>
      <w:r w:rsidRPr="00EE044F">
        <w:rPr>
          <w:b/>
          <w:kern w:val="24"/>
          <w:sz w:val="24"/>
          <w:szCs w:val="24"/>
          <w:lang w:val="lt-LT"/>
        </w:rPr>
        <w:t>II SKYRIUS</w:t>
      </w:r>
    </w:p>
    <w:p w14:paraId="74136A57" w14:textId="77777777" w:rsidR="003F61AE" w:rsidRPr="00EE044F" w:rsidRDefault="003F61AE" w:rsidP="00EE044F">
      <w:pPr>
        <w:pStyle w:val="Betarp"/>
        <w:widowControl w:val="0"/>
        <w:suppressAutoHyphens w:val="0"/>
        <w:jc w:val="center"/>
        <w:rPr>
          <w:b/>
          <w:kern w:val="24"/>
          <w:sz w:val="24"/>
          <w:szCs w:val="24"/>
          <w:lang w:val="lt-LT"/>
        </w:rPr>
      </w:pPr>
      <w:r w:rsidRPr="00EE044F">
        <w:rPr>
          <w:b/>
          <w:kern w:val="24"/>
          <w:sz w:val="24"/>
          <w:szCs w:val="24"/>
          <w:lang w:val="lt-LT"/>
        </w:rPr>
        <w:t>SPECIALŪS REIKALAVIMAI ŠIAS PAREIGAS EINANČIAM DARBUOTOJUI</w:t>
      </w:r>
    </w:p>
    <w:p w14:paraId="27E376D4" w14:textId="77777777" w:rsidR="003F61AE" w:rsidRPr="00EE044F" w:rsidRDefault="003F61AE" w:rsidP="00EE044F">
      <w:pPr>
        <w:pStyle w:val="Betarp"/>
        <w:widowControl w:val="0"/>
        <w:suppressAutoHyphens w:val="0"/>
        <w:rPr>
          <w:bCs/>
          <w:kern w:val="24"/>
          <w:sz w:val="24"/>
          <w:szCs w:val="24"/>
          <w:lang w:val="lt-LT"/>
        </w:rPr>
      </w:pPr>
    </w:p>
    <w:p w14:paraId="148DD88E" w14:textId="1E48A672" w:rsidR="00CE4466" w:rsidRPr="00EE044F" w:rsidRDefault="00CE4466" w:rsidP="00EE044F">
      <w:pPr>
        <w:pStyle w:val="Sraopastraipa"/>
        <w:widowControl w:val="0"/>
        <w:numPr>
          <w:ilvl w:val="0"/>
          <w:numId w:val="5"/>
        </w:numPr>
        <w:tabs>
          <w:tab w:val="left" w:pos="1560"/>
        </w:tabs>
        <w:ind w:left="0" w:firstLine="1290"/>
        <w:contextualSpacing w:val="0"/>
        <w:jc w:val="both"/>
        <w:rPr>
          <w:bCs/>
          <w:noProof w:val="0"/>
          <w:kern w:val="24"/>
          <w:szCs w:val="24"/>
          <w:lang w:val="lt-LT"/>
        </w:rPr>
      </w:pPr>
      <w:r w:rsidRPr="00EE044F">
        <w:rPr>
          <w:noProof w:val="0"/>
          <w:kern w:val="24"/>
          <w:szCs w:val="24"/>
          <w:lang w:val="lt-LT"/>
        </w:rPr>
        <w:t>Darbuotojas, einantis šias pareigas, turi atitikti šiuos specialius reikalavimus:</w:t>
      </w:r>
    </w:p>
    <w:p w14:paraId="786A2F84" w14:textId="122DD990" w:rsidR="005A5548" w:rsidRPr="00EE044F" w:rsidRDefault="005A5548"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turėti aukštąjį universitetinį išsilavinimą ir magistro kvalifikacinį laipsnį arba jam lygiavertę aukštojo mokslo kvalifikaciją, įgytą baigus humanitarinių mokslų, socialinių mokslų studijų krypčių grupių studijas ir ne mažesnę kaip 2 metų vadovaujamo darbo patirtį įmonei, įstaigai ar organizacijai ir (ar) jų padaliniams arba verslo ir viešosios vadybos, teisės studijų krypčių grupių studijas ir ne mažesnę kaip 2 metų vadovaujamo darbo patirtį kultūros arba informacinės veiklos srityje veikiančiai įmonei, įstaigai ar organizacijai ir (ar) jų padaliniams;</w:t>
      </w:r>
    </w:p>
    <w:p w14:paraId="04003478" w14:textId="45BC7ABD" w:rsidR="005A5548" w:rsidRPr="00EE044F" w:rsidRDefault="005A5548"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išmanyti Lietuvos Respublikos Konstituciją, Lietuvos Respublikos biudžetinių įstaigų įstatymą, Lietuvos Respublikos darbo kodeksą, Lietuvos Respublikos bibliotekų įstatymą, Lietuvos Respublikos kilnojamųjų kultūros vertybių apsaugos įstatymą, Lietuvos Respublikos autorių teisių ir gretutinių teisių įstatymą, Lietuvos Respublikos vietos savivaldos įstatymą, Lietuvos Respublikos valstybės ir savivaldybių įstaigų darbuotojų darbo apmokėjimo ir komisijų narių atlygio už darbą įstatymą, Lietuvos Respublikos valstybės ir savivaldybių turto valdymo, naudojimo ir disponavimo juo įstatymą ir kitus su bibliotekų administravimu ir veikla susijusius teisės aktus ir gebėti juos taikyti praktiškai</w:t>
      </w:r>
      <w:r w:rsidR="005823AC" w:rsidRPr="00EE044F">
        <w:rPr>
          <w:noProof w:val="0"/>
          <w:kern w:val="24"/>
          <w:szCs w:val="24"/>
          <w:lang w:val="lt-LT"/>
        </w:rPr>
        <w:t>;</w:t>
      </w:r>
    </w:p>
    <w:p w14:paraId="7439B73C" w14:textId="38A8F26A" w:rsidR="005A5548" w:rsidRPr="00EE044F" w:rsidRDefault="005A5548"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išmanyti Kultūros įstaigų darbuotojų profesinės veiklos ir etikos taisykles, patvirtintas Lietuvos Respublikos kultūros ministro įsakymu, ir Lietuvos bibliotekininkų etikos kodeksą;</w:t>
      </w:r>
    </w:p>
    <w:p w14:paraId="4468A0CD" w14:textId="51D09526" w:rsidR="005A5548" w:rsidRPr="00EE044F" w:rsidRDefault="005A5548"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būti susipažinę su Lietuvos bibliotekų sistema, bibliotekų veiklos tendencijomis Lietuvoje ir užsienyje, išmanyti ir taikyti bibliotekų veiklos taikomuosius tyrimus, gebėti prognozuoti bibliotekų sektoriaus raidos perspektyvas;</w:t>
      </w:r>
    </w:p>
    <w:p w14:paraId="45271071" w14:textId="53A8BE68" w:rsidR="005A5548" w:rsidRPr="00EE044F" w:rsidRDefault="005A5548"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mokėti lietuvių kalbą trečiosios valstybinės kalbos mokėjimo kategorijos lygiu, kaip nustatyta Lietuvos Respublikos Vyriausybės 2003 m. gruodžio 24 d. nutarime Nr. 1688 „Dėl valstybinės kalbos mokėjimo kategorijų patvirtinimo ir įgyvendinimo“;</w:t>
      </w:r>
    </w:p>
    <w:p w14:paraId="0B9D9099" w14:textId="77CBFC72" w:rsidR="005A5548" w:rsidRPr="00EE044F" w:rsidRDefault="005A5548"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mokėti bent vieną iš trijų Europos Sąjungos darbo kalbų (anglų, prancūzų ar vokiečių)</w:t>
      </w:r>
      <w:r w:rsidR="00E94915" w:rsidRPr="00EE044F">
        <w:rPr>
          <w:noProof w:val="0"/>
          <w:kern w:val="24"/>
          <w:szCs w:val="24"/>
          <w:lang w:val="lt-LT"/>
        </w:rPr>
        <w:t xml:space="preserve"> ne žemesniu kaip B1 kalbos mokėjimo lygiu (pagal Bendruosiuose Europos kalbų metmenyse nustatytą ir apibūdintą šešių kalbos mokėjimo lygių sistemą)</w:t>
      </w:r>
      <w:r w:rsidR="00824E47" w:rsidRPr="00EE044F">
        <w:rPr>
          <w:noProof w:val="0"/>
          <w:kern w:val="24"/>
          <w:szCs w:val="24"/>
          <w:lang w:val="lt-LT"/>
        </w:rPr>
        <w:t>;</w:t>
      </w:r>
    </w:p>
    <w:p w14:paraId="55C8B32D" w14:textId="676FBBF8" w:rsidR="005A5548" w:rsidRPr="00EE044F" w:rsidRDefault="0093796F"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turėti bazinę kompiuterinio raštingumo kvalifikaciją;</w:t>
      </w:r>
    </w:p>
    <w:p w14:paraId="64569D3C" w14:textId="2372E99E" w:rsidR="008B3779" w:rsidRPr="00EE044F" w:rsidRDefault="0093796F"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būti nepriekaištingos reputacijos, kaip ji apibrėžta Bibliotekų įstatyme;</w:t>
      </w:r>
    </w:p>
    <w:p w14:paraId="0A7906B4" w14:textId="77777777" w:rsidR="00EE044F" w:rsidRPr="00EE044F" w:rsidRDefault="00EE044F" w:rsidP="00EE044F">
      <w:pPr>
        <w:widowControl w:val="0"/>
        <w:tabs>
          <w:tab w:val="left" w:pos="1843"/>
        </w:tabs>
        <w:jc w:val="both"/>
        <w:rPr>
          <w:bCs/>
          <w:noProof w:val="0"/>
          <w:kern w:val="24"/>
          <w:szCs w:val="24"/>
          <w:lang w:val="lt-LT"/>
        </w:rPr>
      </w:pPr>
    </w:p>
    <w:p w14:paraId="02FAC49A" w14:textId="1E358C06" w:rsidR="0093796F" w:rsidRPr="00EE044F" w:rsidRDefault="0093796F"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lastRenderedPageBreak/>
        <w:t>turėti šias vadovavimo sričių kompetencijas, kurios vertinamos konkurso į bibliotekos vadovo pareigas metu:</w:t>
      </w:r>
    </w:p>
    <w:p w14:paraId="69550396" w14:textId="69E788F2" w:rsidR="0093796F" w:rsidRPr="00EE044F" w:rsidRDefault="0093796F" w:rsidP="00EE044F">
      <w:pPr>
        <w:pStyle w:val="Sraopastraipa"/>
        <w:widowControl w:val="0"/>
        <w:numPr>
          <w:ilvl w:val="2"/>
          <w:numId w:val="5"/>
        </w:numPr>
        <w:tabs>
          <w:tab w:val="left" w:pos="1985"/>
        </w:tabs>
        <w:ind w:left="0" w:firstLine="1290"/>
        <w:contextualSpacing w:val="0"/>
        <w:jc w:val="both"/>
        <w:rPr>
          <w:bCs/>
          <w:noProof w:val="0"/>
          <w:kern w:val="24"/>
          <w:szCs w:val="24"/>
          <w:lang w:val="lt-LT"/>
        </w:rPr>
      </w:pPr>
      <w:r w:rsidRPr="00EE044F">
        <w:rPr>
          <w:kern w:val="24"/>
          <w:lang w:val="lt-LT"/>
        </w:rPr>
        <w:t>strateginio valdymo (gebėjimas formuoti bibliotekos strateginius veiklos tikslus, suderintus su valstybės ir (ar) savivaldybės prioritetais; inicijuoti ir valdyti pokyčius; sistemiškai analizuoti ir objektyviai vertinti bibliotekos veiklos kontekstą, priimti ir įgyvendinti duomenimis pagrįstus strateginius sprendimus veiklai tobulinti; skirti prioritetus priimant sprendimus; formuoti veiksmingus viešuosius ryšius ir partnerystes nacionaliniu ir tarptautiniu lygmenimis);</w:t>
      </w:r>
    </w:p>
    <w:p w14:paraId="39B72E94" w14:textId="1CD91AF1" w:rsidR="005622C8" w:rsidRPr="00EE044F" w:rsidRDefault="0093796F" w:rsidP="00EE044F">
      <w:pPr>
        <w:pStyle w:val="Sraopastraipa"/>
        <w:widowControl w:val="0"/>
        <w:numPr>
          <w:ilvl w:val="2"/>
          <w:numId w:val="5"/>
        </w:numPr>
        <w:tabs>
          <w:tab w:val="left" w:pos="1985"/>
        </w:tabs>
        <w:ind w:left="0" w:firstLine="1290"/>
        <w:contextualSpacing w:val="0"/>
        <w:jc w:val="both"/>
        <w:rPr>
          <w:bCs/>
          <w:noProof w:val="0"/>
          <w:kern w:val="24"/>
          <w:szCs w:val="24"/>
          <w:lang w:val="lt-LT"/>
        </w:rPr>
      </w:pPr>
      <w:r w:rsidRPr="00EE044F">
        <w:rPr>
          <w:kern w:val="24"/>
          <w:lang w:val="lt-LT"/>
        </w:rPr>
        <w:t>lyderystės (gebėjimas aiškiai perteikti bibliotekos viziją, misiją ir tikslus ir įkvėpti bei motyvuoti darbuotojus jų siekti; formuoti ir valdyti komandas; veiksmingai deleguoti užduotis darbuotojams ir įtraukti juos į sprendimų priėmimą; kurti bendradarbiavimu pagrįstą bibliotekos organizacinę kultūrą; kurti mokymuisi palankią aplinką, sudaryti sąlygas darbuotojams mokytis ir tobulėti, atskleisti jų potencialą; ugdyti ir sukurti pozityvią darbo aplinką);</w:t>
      </w:r>
    </w:p>
    <w:p w14:paraId="6CBBDDC1" w14:textId="7B05B8A2" w:rsidR="0093796F" w:rsidRPr="00EE044F" w:rsidRDefault="0093796F" w:rsidP="00EE044F">
      <w:pPr>
        <w:pStyle w:val="Sraopastraipa"/>
        <w:widowControl w:val="0"/>
        <w:numPr>
          <w:ilvl w:val="2"/>
          <w:numId w:val="5"/>
        </w:numPr>
        <w:tabs>
          <w:tab w:val="left" w:pos="1985"/>
        </w:tabs>
        <w:ind w:left="0" w:firstLine="1290"/>
        <w:contextualSpacing w:val="0"/>
        <w:jc w:val="both"/>
        <w:rPr>
          <w:bCs/>
          <w:noProof w:val="0"/>
          <w:kern w:val="24"/>
          <w:szCs w:val="24"/>
          <w:lang w:val="lt-LT"/>
        </w:rPr>
      </w:pPr>
      <w:r w:rsidRPr="00EE044F">
        <w:rPr>
          <w:kern w:val="24"/>
          <w:lang w:val="lt-LT"/>
        </w:rPr>
        <w:t>bibliotekos struktūros, procesų, išteklių valdymo (gebėjimas kurti, veiksmingai valdyti ir tobulinti bibliotekos organizacinę struktūrą ir infrastruktūrą; formuoti ir įgyvendinti veiksmingą personalo politiką, užtikrinančią bibliotekos veiklos kokybę, taikyti šiuolaikinius vadovavimo metodus; nustatyti materialinių, finansinių ir kitų išteklių, reikalingų bibliotekai funkcionuoti, poreikį, jų šaltinius bei paskirstymo prioritetus, inicijuoti papildomų išteklių pritraukimą; užtikrinti, kad visi ištekliai būtų valdomi ir už juos atsiskaitoma remiantis Lietuvos Respublikos įstatymais ir kitais teisės aktais).</w:t>
      </w:r>
    </w:p>
    <w:p w14:paraId="13F8A4CC" w14:textId="77777777" w:rsidR="00CE6CB4" w:rsidRPr="00EE044F" w:rsidRDefault="00CE6CB4" w:rsidP="00EE044F">
      <w:pPr>
        <w:pStyle w:val="Betarp"/>
        <w:widowControl w:val="0"/>
        <w:suppressAutoHyphens w:val="0"/>
        <w:jc w:val="both"/>
        <w:rPr>
          <w:kern w:val="24"/>
          <w:sz w:val="24"/>
          <w:szCs w:val="24"/>
          <w:lang w:val="lt-LT"/>
        </w:rPr>
      </w:pPr>
    </w:p>
    <w:p w14:paraId="44D6EF50" w14:textId="77777777" w:rsidR="00CE6CB4" w:rsidRPr="00EE044F" w:rsidRDefault="00CE6CB4" w:rsidP="00EE044F">
      <w:pPr>
        <w:pStyle w:val="Betarp"/>
        <w:widowControl w:val="0"/>
        <w:suppressAutoHyphens w:val="0"/>
        <w:jc w:val="center"/>
        <w:rPr>
          <w:b/>
          <w:kern w:val="24"/>
          <w:sz w:val="24"/>
          <w:szCs w:val="24"/>
          <w:lang w:val="lt-LT"/>
        </w:rPr>
      </w:pPr>
      <w:r w:rsidRPr="00EE044F">
        <w:rPr>
          <w:b/>
          <w:kern w:val="24"/>
          <w:sz w:val="24"/>
          <w:szCs w:val="24"/>
          <w:lang w:val="lt-LT"/>
        </w:rPr>
        <w:t>III SKYRIUS</w:t>
      </w:r>
    </w:p>
    <w:p w14:paraId="04A7BBAA" w14:textId="77777777" w:rsidR="00CE6CB4" w:rsidRPr="00EE044F" w:rsidRDefault="00CE6CB4" w:rsidP="00EE044F">
      <w:pPr>
        <w:pStyle w:val="Betarp"/>
        <w:widowControl w:val="0"/>
        <w:suppressAutoHyphens w:val="0"/>
        <w:jc w:val="center"/>
        <w:rPr>
          <w:b/>
          <w:kern w:val="24"/>
          <w:sz w:val="24"/>
          <w:szCs w:val="24"/>
          <w:lang w:val="lt-LT"/>
        </w:rPr>
      </w:pPr>
      <w:r w:rsidRPr="00EE044F">
        <w:rPr>
          <w:b/>
          <w:kern w:val="24"/>
          <w:sz w:val="24"/>
          <w:szCs w:val="24"/>
          <w:lang w:val="lt-LT"/>
        </w:rPr>
        <w:t>ŠIAS PAREIGAS EINANČIO DARBUOTOJO FUNKCIJOS</w:t>
      </w:r>
    </w:p>
    <w:p w14:paraId="31D715F1" w14:textId="77777777" w:rsidR="00CE6CB4" w:rsidRPr="00EE044F" w:rsidRDefault="00CE6CB4" w:rsidP="00EE044F">
      <w:pPr>
        <w:pStyle w:val="Betarp"/>
        <w:widowControl w:val="0"/>
        <w:suppressAutoHyphens w:val="0"/>
        <w:jc w:val="both"/>
        <w:rPr>
          <w:bCs/>
          <w:kern w:val="24"/>
          <w:sz w:val="24"/>
          <w:szCs w:val="24"/>
          <w:lang w:val="lt-LT"/>
        </w:rPr>
      </w:pPr>
    </w:p>
    <w:p w14:paraId="574658C2" w14:textId="77777777" w:rsidR="00CE4466" w:rsidRPr="00EE044F" w:rsidRDefault="00CE4466" w:rsidP="00EE044F">
      <w:pPr>
        <w:pStyle w:val="Sraopastraipa"/>
        <w:widowControl w:val="0"/>
        <w:numPr>
          <w:ilvl w:val="0"/>
          <w:numId w:val="5"/>
        </w:numPr>
        <w:tabs>
          <w:tab w:val="left" w:pos="1560"/>
        </w:tabs>
        <w:ind w:left="0" w:firstLine="1290"/>
        <w:contextualSpacing w:val="0"/>
        <w:jc w:val="both"/>
        <w:rPr>
          <w:bCs/>
          <w:noProof w:val="0"/>
          <w:kern w:val="24"/>
          <w:szCs w:val="24"/>
          <w:lang w:val="lt-LT"/>
        </w:rPr>
      </w:pPr>
      <w:r w:rsidRPr="00EE044F">
        <w:rPr>
          <w:noProof w:val="0"/>
          <w:kern w:val="24"/>
          <w:szCs w:val="24"/>
          <w:lang w:val="lt-LT"/>
        </w:rPr>
        <w:t>Šias pareigas einantis darbuotojas vykdo šias funkcijas:</w:t>
      </w:r>
    </w:p>
    <w:p w14:paraId="3222733F" w14:textId="39F64611" w:rsidR="00917D56" w:rsidRPr="00EE044F" w:rsidRDefault="004F285D"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organizuoja, koordinuoja ir užtikrina tinkamą</w:t>
      </w:r>
      <w:r w:rsidR="00527697" w:rsidRPr="00EE044F">
        <w:rPr>
          <w:noProof w:val="0"/>
          <w:kern w:val="24"/>
          <w:szCs w:val="24"/>
          <w:lang w:val="lt-LT"/>
        </w:rPr>
        <w:t xml:space="preserve"> </w:t>
      </w:r>
      <w:r w:rsidR="00937007" w:rsidRPr="00EE044F">
        <w:rPr>
          <w:noProof w:val="0"/>
          <w:kern w:val="24"/>
          <w:szCs w:val="24"/>
          <w:lang w:val="lt-LT"/>
        </w:rPr>
        <w:t>B</w:t>
      </w:r>
      <w:r w:rsidR="00527697" w:rsidRPr="00EE044F">
        <w:rPr>
          <w:noProof w:val="0"/>
          <w:kern w:val="24"/>
          <w:szCs w:val="24"/>
          <w:lang w:val="lt-LT"/>
        </w:rPr>
        <w:t>ibliotekos</w:t>
      </w:r>
      <w:r w:rsidRPr="00EE044F">
        <w:rPr>
          <w:noProof w:val="0"/>
          <w:kern w:val="24"/>
          <w:szCs w:val="24"/>
          <w:lang w:val="lt-LT"/>
        </w:rPr>
        <w:t xml:space="preserve"> veiklą, </w:t>
      </w:r>
      <w:r w:rsidR="00937007" w:rsidRPr="00EE044F">
        <w:rPr>
          <w:noProof w:val="0"/>
          <w:kern w:val="24"/>
          <w:szCs w:val="24"/>
          <w:lang w:val="lt-LT"/>
        </w:rPr>
        <w:t>B</w:t>
      </w:r>
      <w:r w:rsidR="00527697" w:rsidRPr="00EE044F">
        <w:rPr>
          <w:noProof w:val="0"/>
          <w:kern w:val="24"/>
          <w:szCs w:val="24"/>
          <w:lang w:val="lt-LT"/>
        </w:rPr>
        <w:t>ibliotekos</w:t>
      </w:r>
      <w:r w:rsidRPr="00EE044F">
        <w:rPr>
          <w:noProof w:val="0"/>
          <w:kern w:val="24"/>
          <w:szCs w:val="24"/>
          <w:lang w:val="lt-LT"/>
        </w:rPr>
        <w:t xml:space="preserve"> tikslų, uždavinių įgyvendinimą, funkcijų vykdymą;</w:t>
      </w:r>
    </w:p>
    <w:p w14:paraId="6B269C2B" w14:textId="58C9006E" w:rsidR="00E81F0C" w:rsidRPr="00EE044F" w:rsidRDefault="00E81F0C"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color w:val="000000"/>
          <w:kern w:val="24"/>
          <w:szCs w:val="24"/>
          <w:shd w:val="clear" w:color="auto" w:fill="FFFFFF"/>
          <w:lang w:val="lt-LT" w:eastAsia="lt-LT"/>
        </w:rPr>
        <w:t>formuoja Bibliotekos politiką ir jos įgyvendinimo strategijas;</w:t>
      </w:r>
    </w:p>
    <w:p w14:paraId="2D18B531" w14:textId="47AC056D" w:rsidR="00333270" w:rsidRPr="00EE044F" w:rsidRDefault="00333270"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 xml:space="preserve">užtikrina, kad būtų laikomasi įstatymų, kitų teisės aktų ir </w:t>
      </w:r>
      <w:r w:rsidR="00937007" w:rsidRPr="00EE044F">
        <w:rPr>
          <w:noProof w:val="0"/>
          <w:kern w:val="24"/>
          <w:szCs w:val="24"/>
          <w:lang w:val="lt-LT"/>
        </w:rPr>
        <w:t>B</w:t>
      </w:r>
      <w:r w:rsidRPr="00EE044F">
        <w:rPr>
          <w:noProof w:val="0"/>
          <w:kern w:val="24"/>
          <w:szCs w:val="24"/>
          <w:lang w:val="lt-LT"/>
        </w:rPr>
        <w:t>ibliotekos nuostatų;</w:t>
      </w:r>
    </w:p>
    <w:p w14:paraId="2DABD6A8" w14:textId="1DE2C639" w:rsidR="00937007" w:rsidRPr="00EE044F" w:rsidRDefault="00937007"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tvirtina filialų ir skyrių nuostatus, Bibliotekos vidaus darbo tvarkos taisykles, Naudojimosi Biblioteka taisykles, dokumentų fondo nurašymo aktus, Bibliotekos pajamų, išlaidų ir kitas sąmatas;</w:t>
      </w:r>
    </w:p>
    <w:p w14:paraId="57A604E0" w14:textId="49F6B8C8" w:rsidR="00297B86" w:rsidRPr="00EE044F" w:rsidRDefault="00297B86"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rengia Bibliotekos vadovo veiklos metinę ataskaitą ir teikia Bibliotekos tarybai aprobuoti bei Savivaldybės tarybai pritarti;</w:t>
      </w:r>
    </w:p>
    <w:p w14:paraId="7607D4AF" w14:textId="6A22C6B0" w:rsidR="004F285D" w:rsidRPr="00EE044F" w:rsidRDefault="004F285D" w:rsidP="00EE044F">
      <w:pPr>
        <w:pStyle w:val="Sraopastraipa"/>
        <w:widowControl w:val="0"/>
        <w:numPr>
          <w:ilvl w:val="1"/>
          <w:numId w:val="5"/>
        </w:numPr>
        <w:tabs>
          <w:tab w:val="left" w:pos="1843"/>
        </w:tabs>
        <w:ind w:left="0" w:firstLine="1290"/>
        <w:contextualSpacing w:val="0"/>
        <w:jc w:val="both"/>
        <w:rPr>
          <w:bCs/>
          <w:noProof w:val="0"/>
          <w:kern w:val="24"/>
          <w:szCs w:val="24"/>
          <w:lang w:val="lt-LT"/>
        </w:rPr>
      </w:pPr>
      <w:r w:rsidRPr="00EE044F">
        <w:rPr>
          <w:noProof w:val="0"/>
          <w:kern w:val="24"/>
          <w:szCs w:val="24"/>
          <w:lang w:val="lt-LT"/>
        </w:rPr>
        <w:t xml:space="preserve">rūpinasi, analizuoja ir vertina </w:t>
      </w:r>
      <w:r w:rsidR="00937007" w:rsidRPr="00EE044F">
        <w:rPr>
          <w:noProof w:val="0"/>
          <w:kern w:val="24"/>
          <w:szCs w:val="24"/>
          <w:lang w:val="lt-LT"/>
        </w:rPr>
        <w:t>B</w:t>
      </w:r>
      <w:r w:rsidR="00333270" w:rsidRPr="00EE044F">
        <w:rPr>
          <w:noProof w:val="0"/>
          <w:kern w:val="24"/>
          <w:szCs w:val="24"/>
          <w:lang w:val="lt-LT"/>
        </w:rPr>
        <w:t>ibliotekos</w:t>
      </w:r>
      <w:r w:rsidRPr="00EE044F">
        <w:rPr>
          <w:noProof w:val="0"/>
          <w:kern w:val="24"/>
          <w:szCs w:val="24"/>
          <w:lang w:val="lt-LT"/>
        </w:rPr>
        <w:t xml:space="preserve"> veiklos ir valdymo išteklių</w:t>
      </w:r>
      <w:r w:rsidR="00CE6CB4" w:rsidRPr="00EE044F">
        <w:rPr>
          <w:noProof w:val="0"/>
          <w:kern w:val="24"/>
          <w:szCs w:val="24"/>
          <w:lang w:val="lt-LT"/>
        </w:rPr>
        <w:t xml:space="preserve"> </w:t>
      </w:r>
      <w:r w:rsidR="002304AD" w:rsidRPr="00EE044F">
        <w:rPr>
          <w:noProof w:val="0"/>
          <w:kern w:val="24"/>
          <w:szCs w:val="24"/>
          <w:lang w:val="lt-LT"/>
        </w:rPr>
        <w:t xml:space="preserve"> </w:t>
      </w:r>
      <w:r w:rsidRPr="00EE044F">
        <w:rPr>
          <w:noProof w:val="0"/>
          <w:kern w:val="24"/>
          <w:szCs w:val="24"/>
          <w:lang w:val="lt-LT"/>
        </w:rPr>
        <w:t>(intelektualinių, materialinių, informacinių, finansinių) būklę;</w:t>
      </w:r>
    </w:p>
    <w:p w14:paraId="5D102433" w14:textId="0C9916BA" w:rsidR="00333270" w:rsidRPr="00EE044F" w:rsidRDefault="00333270"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užtikrina, kad </w:t>
      </w:r>
      <w:r w:rsidR="00937007" w:rsidRPr="00EE044F">
        <w:rPr>
          <w:noProof w:val="0"/>
          <w:kern w:val="24"/>
          <w:szCs w:val="24"/>
          <w:lang w:val="lt-LT"/>
        </w:rPr>
        <w:t>B</w:t>
      </w:r>
      <w:r w:rsidRPr="00EE044F">
        <w:rPr>
          <w:noProof w:val="0"/>
          <w:kern w:val="24"/>
          <w:szCs w:val="24"/>
          <w:lang w:val="lt-LT"/>
        </w:rPr>
        <w:t>ibliotekos finansiniai įsipareigojimai neviršytų jos finansinių galimybių;</w:t>
      </w:r>
    </w:p>
    <w:p w14:paraId="38276714" w14:textId="53F1354E" w:rsidR="00B96F11" w:rsidRPr="00EE044F" w:rsidRDefault="00B96F11"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 Lietuvos Respublikos darbo kodekso ir kitų teisės aktų nustatyta tvarka priima į darbą, atleidžia iš darbo </w:t>
      </w:r>
      <w:r w:rsidR="00937007" w:rsidRPr="00EE044F">
        <w:rPr>
          <w:noProof w:val="0"/>
          <w:kern w:val="24"/>
          <w:szCs w:val="24"/>
          <w:lang w:val="lt-LT"/>
        </w:rPr>
        <w:t>B</w:t>
      </w:r>
      <w:r w:rsidRPr="00EE044F">
        <w:rPr>
          <w:noProof w:val="0"/>
          <w:kern w:val="24"/>
          <w:szCs w:val="24"/>
          <w:lang w:val="lt-LT"/>
        </w:rPr>
        <w:t>ibliotekos darbuotojus, juos skatina ir taiko jiems drausminę atsakomybę;</w:t>
      </w:r>
    </w:p>
    <w:p w14:paraId="3430C5E4" w14:textId="168BBCFF" w:rsidR="007D1232" w:rsidRPr="00EE044F" w:rsidRDefault="007D1232"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 nustato darbuotojų darbo užmokestį ir tvirtina darbo apmokėjimo sąlygas, laikydamasis bendrų Lietuvos Respublikos darbo kodekso reikalavimų, kitų teisės aktų bei užtikrindamas racionalų lėšų darbo užmokesčiui naudojimą;</w:t>
      </w:r>
    </w:p>
    <w:p w14:paraId="1DB4C1A8" w14:textId="20A796E0" w:rsidR="005F5783" w:rsidRPr="00EE044F" w:rsidRDefault="005F5783"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 rūpinasi darbuotojų kvalifikacijos tobulinimu, teisės aktų nustatyta tvarka organizuoja jų vertinimą;</w:t>
      </w:r>
    </w:p>
    <w:p w14:paraId="3A761EC7" w14:textId="1EA712E7" w:rsidR="005F5783" w:rsidRPr="00EE044F" w:rsidRDefault="005F5783"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 neviršydamas savo kompetencijos leidžia įsakymus, privalomus </w:t>
      </w:r>
      <w:r w:rsidR="00937007" w:rsidRPr="00EE044F">
        <w:rPr>
          <w:noProof w:val="0"/>
          <w:kern w:val="24"/>
          <w:szCs w:val="24"/>
          <w:lang w:val="lt-LT"/>
        </w:rPr>
        <w:t>B</w:t>
      </w:r>
      <w:r w:rsidRPr="00EE044F">
        <w:rPr>
          <w:noProof w:val="0"/>
          <w:kern w:val="24"/>
          <w:szCs w:val="24"/>
          <w:lang w:val="lt-LT"/>
        </w:rPr>
        <w:t>ibliotekos darbuotojams, ir kontroliuoja jų vykdymą;</w:t>
      </w:r>
    </w:p>
    <w:p w14:paraId="09DE42DB" w14:textId="4A7ADAA4" w:rsidR="005F5783" w:rsidRPr="00EE044F" w:rsidRDefault="00B17339"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 užtikrina sveiką, saugią, užkertančią kelią bet kokioms smurto ir prievartos apraiškoms ir žalingiems įpročiams </w:t>
      </w:r>
      <w:r w:rsidR="00937007" w:rsidRPr="00EE044F">
        <w:rPr>
          <w:noProof w:val="0"/>
          <w:color w:val="000000"/>
          <w:kern w:val="24"/>
          <w:szCs w:val="24"/>
          <w:lang w:val="lt-LT"/>
        </w:rPr>
        <w:t>B</w:t>
      </w:r>
      <w:r w:rsidRPr="00EE044F">
        <w:rPr>
          <w:noProof w:val="0"/>
          <w:color w:val="000000"/>
          <w:kern w:val="24"/>
          <w:szCs w:val="24"/>
          <w:lang w:val="lt-LT"/>
        </w:rPr>
        <w:t>ibliotekos</w:t>
      </w:r>
      <w:r w:rsidRPr="00EE044F">
        <w:rPr>
          <w:noProof w:val="0"/>
          <w:kern w:val="24"/>
          <w:szCs w:val="24"/>
          <w:lang w:val="lt-LT"/>
        </w:rPr>
        <w:t xml:space="preserve"> aplinką, saugą darbe, elektros saugą, priešgaisrinės saugos ir aplinkos apsaugos reikalavimų laikymąsi </w:t>
      </w:r>
      <w:r w:rsidR="00937007" w:rsidRPr="00EE044F">
        <w:rPr>
          <w:noProof w:val="0"/>
          <w:kern w:val="24"/>
          <w:szCs w:val="24"/>
          <w:lang w:val="lt-LT"/>
        </w:rPr>
        <w:t>B</w:t>
      </w:r>
      <w:r w:rsidRPr="00EE044F">
        <w:rPr>
          <w:noProof w:val="0"/>
          <w:kern w:val="24"/>
          <w:szCs w:val="24"/>
          <w:lang w:val="lt-LT"/>
        </w:rPr>
        <w:t>ibliotekos veikloje;</w:t>
      </w:r>
    </w:p>
    <w:p w14:paraId="5977668F" w14:textId="66229C7E" w:rsidR="0079323B" w:rsidRPr="00EE044F" w:rsidRDefault="0079323B"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užtikrina </w:t>
      </w:r>
      <w:r w:rsidR="00937007" w:rsidRPr="00EE044F">
        <w:rPr>
          <w:noProof w:val="0"/>
          <w:kern w:val="24"/>
          <w:szCs w:val="24"/>
          <w:lang w:val="lt-LT"/>
        </w:rPr>
        <w:t>B</w:t>
      </w:r>
      <w:r w:rsidRPr="00EE044F">
        <w:rPr>
          <w:noProof w:val="0"/>
          <w:kern w:val="24"/>
          <w:szCs w:val="24"/>
          <w:lang w:val="lt-LT"/>
        </w:rPr>
        <w:t>ibliotekos interneto svetainės atitikimą teisės aktų reikalavimams ir tinkamą ir laiku bibliotekos viešų pranešimų paskelbimą;</w:t>
      </w:r>
    </w:p>
    <w:p w14:paraId="5C44F103" w14:textId="5B8CB44D" w:rsidR="00917D56" w:rsidRPr="00EE044F" w:rsidRDefault="00297B86"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color w:val="000000"/>
          <w:kern w:val="24"/>
          <w:szCs w:val="24"/>
          <w:shd w:val="clear" w:color="auto" w:fill="FFFFFF"/>
          <w:lang w:val="lt-LT" w:eastAsia="lt-LT"/>
        </w:rPr>
        <w:lastRenderedPageBreak/>
        <w:t>tvirtina Bibliotekos struktūrą, pareigybių sąrašą, neviršydamas nustatyto didžiausio leistino pareigybių skaičiaus ir skirto darbo užmokesčio fondo, Bibliotekos darbuotojų pareigybių aprašymus;</w:t>
      </w:r>
    </w:p>
    <w:p w14:paraId="3FEDE017" w14:textId="7D98DF8C" w:rsidR="00176CA7" w:rsidRPr="00EE044F" w:rsidRDefault="00176CA7"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color w:val="000000"/>
          <w:kern w:val="24"/>
          <w:szCs w:val="24"/>
          <w:shd w:val="clear" w:color="auto" w:fill="FFFFFF"/>
          <w:lang w:val="lt-LT" w:eastAsia="lt-LT"/>
        </w:rPr>
        <w:t>atstovauja Bibliotekai teismuose, valstybės ir savivaldybės institucijose;</w:t>
      </w:r>
    </w:p>
    <w:p w14:paraId="52F048E3" w14:textId="185A36F0" w:rsidR="004F285D" w:rsidRPr="00EE044F" w:rsidRDefault="004F285D" w:rsidP="00EE044F">
      <w:pPr>
        <w:pStyle w:val="Sraopastraipa"/>
        <w:numPr>
          <w:ilvl w:val="1"/>
          <w:numId w:val="5"/>
        </w:numPr>
        <w:tabs>
          <w:tab w:val="left" w:pos="1843"/>
        </w:tabs>
        <w:ind w:left="0" w:firstLine="1276"/>
        <w:contextualSpacing w:val="0"/>
        <w:jc w:val="both"/>
        <w:rPr>
          <w:noProof w:val="0"/>
          <w:kern w:val="24"/>
          <w:szCs w:val="24"/>
          <w:lang w:val="lt-LT"/>
        </w:rPr>
      </w:pPr>
      <w:r w:rsidRPr="00EE044F">
        <w:rPr>
          <w:noProof w:val="0"/>
          <w:kern w:val="24"/>
          <w:szCs w:val="24"/>
          <w:lang w:val="lt-LT"/>
        </w:rPr>
        <w:t xml:space="preserve">vykdo kitas </w:t>
      </w:r>
      <w:r w:rsidR="00917D56" w:rsidRPr="00EE044F">
        <w:rPr>
          <w:noProof w:val="0"/>
          <w:kern w:val="24"/>
          <w:szCs w:val="24"/>
          <w:lang w:val="lt-LT"/>
        </w:rPr>
        <w:t>Bibliotekos</w:t>
      </w:r>
      <w:r w:rsidRPr="00EE044F">
        <w:rPr>
          <w:noProof w:val="0"/>
          <w:kern w:val="24"/>
          <w:szCs w:val="24"/>
          <w:lang w:val="lt-LT"/>
        </w:rPr>
        <w:t xml:space="preserve"> nuostatuose, šiame pareigybės aprašyme įrašytas ir Lietuvos Respublikos įstatymų ir kitų teisės aktų paskirtas funkcijas.</w:t>
      </w:r>
    </w:p>
    <w:p w14:paraId="672918E2" w14:textId="77777777" w:rsidR="004F285D" w:rsidRPr="00EE044F" w:rsidRDefault="004F285D" w:rsidP="00EE044F">
      <w:pPr>
        <w:widowControl w:val="0"/>
        <w:rPr>
          <w:noProof w:val="0"/>
          <w:kern w:val="24"/>
          <w:szCs w:val="24"/>
          <w:lang w:val="lt-LT"/>
        </w:rPr>
      </w:pPr>
    </w:p>
    <w:p w14:paraId="2EAC8FF0" w14:textId="77777777" w:rsidR="004F285D" w:rsidRPr="00EE044F" w:rsidRDefault="003F61AE" w:rsidP="00EE044F">
      <w:pPr>
        <w:widowControl w:val="0"/>
        <w:jc w:val="center"/>
        <w:rPr>
          <w:noProof w:val="0"/>
          <w:kern w:val="24"/>
          <w:szCs w:val="24"/>
          <w:u w:val="single"/>
          <w:lang w:val="lt-LT"/>
        </w:rPr>
      </w:pPr>
      <w:r w:rsidRPr="00EE044F">
        <w:rPr>
          <w:noProof w:val="0"/>
          <w:kern w:val="24"/>
          <w:szCs w:val="24"/>
          <w:u w:val="single"/>
          <w:lang w:val="lt-LT"/>
        </w:rPr>
        <w:tab/>
      </w:r>
      <w:r w:rsidRPr="00EE044F">
        <w:rPr>
          <w:noProof w:val="0"/>
          <w:kern w:val="24"/>
          <w:szCs w:val="24"/>
          <w:u w:val="single"/>
          <w:lang w:val="lt-LT"/>
        </w:rPr>
        <w:tab/>
      </w:r>
      <w:r w:rsidRPr="00EE044F">
        <w:rPr>
          <w:noProof w:val="0"/>
          <w:kern w:val="24"/>
          <w:szCs w:val="24"/>
          <w:u w:val="single"/>
          <w:lang w:val="lt-LT"/>
        </w:rPr>
        <w:tab/>
      </w:r>
    </w:p>
    <w:p w14:paraId="2D1AAB01" w14:textId="77777777" w:rsidR="004F285D" w:rsidRPr="00EE044F" w:rsidRDefault="004F285D" w:rsidP="00EE044F">
      <w:pPr>
        <w:widowControl w:val="0"/>
        <w:rPr>
          <w:noProof w:val="0"/>
          <w:kern w:val="24"/>
          <w:szCs w:val="24"/>
          <w:lang w:val="lt-LT"/>
        </w:rPr>
      </w:pPr>
    </w:p>
    <w:p w14:paraId="731EFD68" w14:textId="77777777" w:rsidR="003F61AE" w:rsidRPr="00EE044F" w:rsidRDefault="003F61AE" w:rsidP="00EE044F">
      <w:pPr>
        <w:widowControl w:val="0"/>
        <w:rPr>
          <w:noProof w:val="0"/>
          <w:kern w:val="24"/>
          <w:szCs w:val="24"/>
          <w:lang w:val="lt-LT"/>
        </w:rPr>
      </w:pPr>
    </w:p>
    <w:p w14:paraId="06EC79E4" w14:textId="77777777" w:rsidR="003F61AE" w:rsidRPr="00EE044F" w:rsidRDefault="003F61AE" w:rsidP="00EE044F">
      <w:pPr>
        <w:widowControl w:val="0"/>
        <w:rPr>
          <w:noProof w:val="0"/>
          <w:kern w:val="24"/>
          <w:szCs w:val="24"/>
          <w:lang w:val="lt-LT"/>
        </w:rPr>
      </w:pPr>
    </w:p>
    <w:p w14:paraId="390CE417" w14:textId="5AC2CF04" w:rsidR="004F285D" w:rsidRPr="00EE044F" w:rsidRDefault="004F285D" w:rsidP="00EE044F">
      <w:pPr>
        <w:widowControl w:val="0"/>
        <w:rPr>
          <w:noProof w:val="0"/>
          <w:kern w:val="24"/>
          <w:szCs w:val="24"/>
          <w:lang w:val="lt-LT"/>
        </w:rPr>
      </w:pPr>
      <w:r w:rsidRPr="00EE044F">
        <w:rPr>
          <w:noProof w:val="0"/>
          <w:kern w:val="24"/>
          <w:szCs w:val="24"/>
          <w:lang w:val="lt-LT"/>
        </w:rPr>
        <w:t>Susipažinau</w:t>
      </w:r>
    </w:p>
    <w:p w14:paraId="3E970C0A" w14:textId="77777777" w:rsidR="004F285D" w:rsidRPr="00EE044F" w:rsidRDefault="003F61AE" w:rsidP="00EE044F">
      <w:pPr>
        <w:widowControl w:val="0"/>
        <w:rPr>
          <w:noProof w:val="0"/>
          <w:kern w:val="24"/>
          <w:szCs w:val="24"/>
          <w:u w:val="single"/>
          <w:lang w:val="lt-LT"/>
        </w:rPr>
      </w:pPr>
      <w:r w:rsidRPr="00EE044F">
        <w:rPr>
          <w:noProof w:val="0"/>
          <w:kern w:val="24"/>
          <w:szCs w:val="24"/>
          <w:u w:val="single"/>
          <w:lang w:val="lt-LT"/>
        </w:rPr>
        <w:tab/>
      </w:r>
      <w:r w:rsidRPr="00EE044F">
        <w:rPr>
          <w:noProof w:val="0"/>
          <w:kern w:val="24"/>
          <w:szCs w:val="24"/>
          <w:u w:val="single"/>
          <w:lang w:val="lt-LT"/>
        </w:rPr>
        <w:tab/>
      </w:r>
      <w:r w:rsidRPr="00EE044F">
        <w:rPr>
          <w:noProof w:val="0"/>
          <w:kern w:val="24"/>
          <w:szCs w:val="24"/>
          <w:u w:val="single"/>
          <w:lang w:val="lt-LT"/>
        </w:rPr>
        <w:tab/>
      </w:r>
    </w:p>
    <w:p w14:paraId="43B5B2A0" w14:textId="77777777" w:rsidR="004F285D" w:rsidRPr="00EE044F" w:rsidRDefault="004F285D" w:rsidP="00EE044F">
      <w:pPr>
        <w:widowControl w:val="0"/>
        <w:rPr>
          <w:noProof w:val="0"/>
          <w:kern w:val="24"/>
          <w:szCs w:val="24"/>
          <w:lang w:val="lt-LT"/>
        </w:rPr>
      </w:pPr>
      <w:r w:rsidRPr="00EE044F">
        <w:rPr>
          <w:noProof w:val="0"/>
          <w:kern w:val="24"/>
          <w:szCs w:val="24"/>
          <w:lang w:val="lt-LT"/>
        </w:rPr>
        <w:t>(</w:t>
      </w:r>
      <w:r w:rsidR="003F61AE" w:rsidRPr="00EE044F">
        <w:rPr>
          <w:noProof w:val="0"/>
          <w:kern w:val="24"/>
          <w:szCs w:val="24"/>
          <w:lang w:val="lt-LT"/>
        </w:rPr>
        <w:t>P</w:t>
      </w:r>
      <w:r w:rsidRPr="00EE044F">
        <w:rPr>
          <w:noProof w:val="0"/>
          <w:kern w:val="24"/>
          <w:szCs w:val="24"/>
          <w:lang w:val="lt-LT"/>
        </w:rPr>
        <w:t>arašas)</w:t>
      </w:r>
    </w:p>
    <w:p w14:paraId="2C92798B" w14:textId="77777777" w:rsidR="004F285D" w:rsidRPr="00EE044F" w:rsidRDefault="003F61AE" w:rsidP="00EE044F">
      <w:pPr>
        <w:widowControl w:val="0"/>
        <w:rPr>
          <w:noProof w:val="0"/>
          <w:kern w:val="24"/>
          <w:szCs w:val="24"/>
          <w:u w:val="single"/>
          <w:lang w:val="lt-LT"/>
        </w:rPr>
      </w:pPr>
      <w:r w:rsidRPr="00EE044F">
        <w:rPr>
          <w:noProof w:val="0"/>
          <w:kern w:val="24"/>
          <w:szCs w:val="24"/>
          <w:u w:val="single"/>
          <w:lang w:val="lt-LT"/>
        </w:rPr>
        <w:tab/>
      </w:r>
      <w:r w:rsidRPr="00EE044F">
        <w:rPr>
          <w:noProof w:val="0"/>
          <w:kern w:val="24"/>
          <w:szCs w:val="24"/>
          <w:u w:val="single"/>
          <w:lang w:val="lt-LT"/>
        </w:rPr>
        <w:tab/>
      </w:r>
      <w:r w:rsidRPr="00EE044F">
        <w:rPr>
          <w:noProof w:val="0"/>
          <w:kern w:val="24"/>
          <w:szCs w:val="24"/>
          <w:u w:val="single"/>
          <w:lang w:val="lt-LT"/>
        </w:rPr>
        <w:tab/>
      </w:r>
    </w:p>
    <w:p w14:paraId="0A4DA609" w14:textId="77777777" w:rsidR="004F285D" w:rsidRPr="00EE044F" w:rsidRDefault="004F285D" w:rsidP="00EE044F">
      <w:pPr>
        <w:widowControl w:val="0"/>
        <w:rPr>
          <w:noProof w:val="0"/>
          <w:kern w:val="24"/>
          <w:szCs w:val="24"/>
          <w:lang w:val="lt-LT"/>
        </w:rPr>
      </w:pPr>
      <w:r w:rsidRPr="00EE044F">
        <w:rPr>
          <w:noProof w:val="0"/>
          <w:kern w:val="24"/>
          <w:szCs w:val="24"/>
          <w:lang w:val="lt-LT"/>
        </w:rPr>
        <w:t>(</w:t>
      </w:r>
      <w:r w:rsidR="003F61AE" w:rsidRPr="00EE044F">
        <w:rPr>
          <w:noProof w:val="0"/>
          <w:kern w:val="24"/>
          <w:szCs w:val="24"/>
          <w:lang w:val="lt-LT"/>
        </w:rPr>
        <w:t>V</w:t>
      </w:r>
      <w:r w:rsidRPr="00EE044F">
        <w:rPr>
          <w:noProof w:val="0"/>
          <w:kern w:val="24"/>
          <w:szCs w:val="24"/>
          <w:lang w:val="lt-LT"/>
        </w:rPr>
        <w:t>ardas</w:t>
      </w:r>
      <w:r w:rsidR="003F61AE" w:rsidRPr="00EE044F">
        <w:rPr>
          <w:noProof w:val="0"/>
          <w:kern w:val="24"/>
          <w:szCs w:val="24"/>
          <w:lang w:val="lt-LT"/>
        </w:rPr>
        <w:t xml:space="preserve"> ir</w:t>
      </w:r>
      <w:r w:rsidRPr="00EE044F">
        <w:rPr>
          <w:noProof w:val="0"/>
          <w:kern w:val="24"/>
          <w:szCs w:val="24"/>
          <w:lang w:val="lt-LT"/>
        </w:rPr>
        <w:t xml:space="preserve"> pavardė)</w:t>
      </w:r>
    </w:p>
    <w:p w14:paraId="5FE76742" w14:textId="77777777" w:rsidR="004F285D" w:rsidRPr="00EE044F" w:rsidRDefault="003F61AE" w:rsidP="00EE044F">
      <w:pPr>
        <w:widowControl w:val="0"/>
        <w:rPr>
          <w:noProof w:val="0"/>
          <w:kern w:val="24"/>
          <w:szCs w:val="24"/>
          <w:u w:val="single"/>
          <w:lang w:val="lt-LT"/>
        </w:rPr>
      </w:pPr>
      <w:r w:rsidRPr="00EE044F">
        <w:rPr>
          <w:noProof w:val="0"/>
          <w:kern w:val="24"/>
          <w:szCs w:val="24"/>
          <w:u w:val="single"/>
          <w:lang w:val="lt-LT"/>
        </w:rPr>
        <w:tab/>
      </w:r>
      <w:r w:rsidRPr="00EE044F">
        <w:rPr>
          <w:noProof w:val="0"/>
          <w:kern w:val="24"/>
          <w:szCs w:val="24"/>
          <w:u w:val="single"/>
          <w:lang w:val="lt-LT"/>
        </w:rPr>
        <w:tab/>
      </w:r>
      <w:r w:rsidRPr="00EE044F">
        <w:rPr>
          <w:noProof w:val="0"/>
          <w:kern w:val="24"/>
          <w:szCs w:val="24"/>
          <w:u w:val="single"/>
          <w:lang w:val="lt-LT"/>
        </w:rPr>
        <w:tab/>
      </w:r>
    </w:p>
    <w:p w14:paraId="4B712D76" w14:textId="77777777" w:rsidR="004F285D" w:rsidRPr="00EE044F" w:rsidRDefault="004F285D" w:rsidP="00EE044F">
      <w:pPr>
        <w:widowControl w:val="0"/>
        <w:rPr>
          <w:noProof w:val="0"/>
          <w:kern w:val="24"/>
          <w:szCs w:val="24"/>
          <w:lang w:val="lt-LT"/>
        </w:rPr>
      </w:pPr>
      <w:r w:rsidRPr="00EE044F">
        <w:rPr>
          <w:noProof w:val="0"/>
          <w:kern w:val="24"/>
          <w:szCs w:val="24"/>
          <w:lang w:val="lt-LT"/>
        </w:rPr>
        <w:t>(</w:t>
      </w:r>
      <w:r w:rsidR="003F61AE" w:rsidRPr="00EE044F">
        <w:rPr>
          <w:noProof w:val="0"/>
          <w:kern w:val="24"/>
          <w:szCs w:val="24"/>
          <w:lang w:val="lt-LT"/>
        </w:rPr>
        <w:t>D</w:t>
      </w:r>
      <w:r w:rsidRPr="00EE044F">
        <w:rPr>
          <w:noProof w:val="0"/>
          <w:kern w:val="24"/>
          <w:szCs w:val="24"/>
          <w:lang w:val="lt-LT"/>
        </w:rPr>
        <w:t>ata)</w:t>
      </w:r>
    </w:p>
    <w:sectPr w:rsidR="004F285D" w:rsidRPr="00EE044F" w:rsidSect="003F61AE">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5EDA1" w14:textId="77777777" w:rsidR="004B5491" w:rsidRDefault="004B5491">
      <w:r>
        <w:separator/>
      </w:r>
    </w:p>
  </w:endnote>
  <w:endnote w:type="continuationSeparator" w:id="0">
    <w:p w14:paraId="6BE557D5" w14:textId="77777777" w:rsidR="004B5491" w:rsidRDefault="004B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6CF5" w14:textId="77777777" w:rsidR="004B5491" w:rsidRDefault="004B5491">
      <w:r>
        <w:separator/>
      </w:r>
    </w:p>
  </w:footnote>
  <w:footnote w:type="continuationSeparator" w:id="0">
    <w:p w14:paraId="01B7CEF0" w14:textId="77777777" w:rsidR="004B5491" w:rsidRDefault="004B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7FB9" w14:textId="77777777" w:rsidR="00085813" w:rsidRDefault="00085813" w:rsidP="002667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BFB825" w14:textId="77777777" w:rsidR="00085813" w:rsidRDefault="000858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ED3C" w14:textId="0A3B9FEE" w:rsidR="00085813" w:rsidRDefault="00085813" w:rsidP="002667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19BA">
      <w:rPr>
        <w:rStyle w:val="Puslapionumeris"/>
      </w:rPr>
      <w:t>3</w:t>
    </w:r>
    <w:r>
      <w:rPr>
        <w:rStyle w:val="Puslapionumeris"/>
      </w:rPr>
      <w:fldChar w:fldCharType="end"/>
    </w:r>
  </w:p>
  <w:p w14:paraId="6561EF83" w14:textId="77777777" w:rsidR="00085813" w:rsidRDefault="000858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2EE"/>
    <w:multiLevelType w:val="multilevel"/>
    <w:tmpl w:val="836EA536"/>
    <w:lvl w:ilvl="0">
      <w:start w:val="1"/>
      <w:numFmt w:val="decimal"/>
      <w:suff w:val="space"/>
      <w:lvlText w:val="%1."/>
      <w:lvlJc w:val="left"/>
      <w:pPr>
        <w:ind w:left="1607" w:hanging="360"/>
      </w:pPr>
      <w:rPr>
        <w:rFonts w:hint="default"/>
      </w:rPr>
    </w:lvl>
    <w:lvl w:ilvl="1">
      <w:start w:val="1"/>
      <w:numFmt w:val="decimal"/>
      <w:isLgl/>
      <w:suff w:val="space"/>
      <w:lvlText w:val="%1.%2."/>
      <w:lvlJc w:val="left"/>
      <w:pPr>
        <w:ind w:left="1667" w:hanging="420"/>
      </w:pPr>
      <w:rPr>
        <w:rFonts w:hint="default"/>
      </w:rPr>
    </w:lvl>
    <w:lvl w:ilvl="2">
      <w:start w:val="1"/>
      <w:numFmt w:val="decimal"/>
      <w:isLgl/>
      <w:suff w:val="space"/>
      <w:lvlText w:val="%1.%2.%3."/>
      <w:lvlJc w:val="left"/>
      <w:pPr>
        <w:ind w:left="1967" w:hanging="720"/>
      </w:pPr>
      <w:rPr>
        <w:rFonts w:ascii="Times New Roman" w:hAnsi="Times New Roman" w:cs="Times New Roman"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nsid w:val="0D522978"/>
    <w:multiLevelType w:val="hybridMultilevel"/>
    <w:tmpl w:val="558A1866"/>
    <w:lvl w:ilvl="0" w:tplc="BB3ED7E6">
      <w:start w:val="1"/>
      <w:numFmt w:val="decimal"/>
      <w:lvlText w:val="%1."/>
      <w:lvlJc w:val="left"/>
      <w:pPr>
        <w:ind w:left="1778" w:hanging="48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
    <w:nsid w:val="0FD10944"/>
    <w:multiLevelType w:val="multilevel"/>
    <w:tmpl w:val="836EA536"/>
    <w:lvl w:ilvl="0">
      <w:start w:val="1"/>
      <w:numFmt w:val="decimal"/>
      <w:suff w:val="space"/>
      <w:lvlText w:val="%1."/>
      <w:lvlJc w:val="left"/>
      <w:pPr>
        <w:ind w:left="1607" w:hanging="360"/>
      </w:pPr>
      <w:rPr>
        <w:rFonts w:hint="default"/>
      </w:rPr>
    </w:lvl>
    <w:lvl w:ilvl="1">
      <w:start w:val="1"/>
      <w:numFmt w:val="decimal"/>
      <w:isLgl/>
      <w:suff w:val="space"/>
      <w:lvlText w:val="%1.%2."/>
      <w:lvlJc w:val="left"/>
      <w:pPr>
        <w:ind w:left="1667" w:hanging="420"/>
      </w:pPr>
      <w:rPr>
        <w:rFonts w:hint="default"/>
      </w:rPr>
    </w:lvl>
    <w:lvl w:ilvl="2">
      <w:start w:val="1"/>
      <w:numFmt w:val="decimal"/>
      <w:isLgl/>
      <w:suff w:val="space"/>
      <w:lvlText w:val="%1.%2.%3."/>
      <w:lvlJc w:val="left"/>
      <w:pPr>
        <w:ind w:left="1967" w:hanging="720"/>
      </w:pPr>
      <w:rPr>
        <w:rFonts w:ascii="Times New Roman" w:hAnsi="Times New Roman" w:cs="Times New Roman"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3">
    <w:nsid w:val="209A7DB1"/>
    <w:multiLevelType w:val="multilevel"/>
    <w:tmpl w:val="0E5AE34E"/>
    <w:lvl w:ilvl="0">
      <w:start w:val="1"/>
      <w:numFmt w:val="decimal"/>
      <w:lvlText w:val="%1."/>
      <w:lvlJc w:val="left"/>
      <w:pPr>
        <w:ind w:left="1650" w:hanging="360"/>
      </w:pPr>
    </w:lvl>
    <w:lvl w:ilvl="1">
      <w:start w:val="1"/>
      <w:numFmt w:val="decimal"/>
      <w:isLgl/>
      <w:lvlText w:val="%1.%2."/>
      <w:lvlJc w:val="left"/>
      <w:pPr>
        <w:ind w:left="1710" w:hanging="420"/>
      </w:pPr>
    </w:lvl>
    <w:lvl w:ilvl="2">
      <w:start w:val="1"/>
      <w:numFmt w:val="decimal"/>
      <w:isLgl/>
      <w:lvlText w:val="%1.%2.%3."/>
      <w:lvlJc w:val="left"/>
      <w:pPr>
        <w:ind w:left="2010" w:hanging="720"/>
      </w:pPr>
    </w:lvl>
    <w:lvl w:ilvl="3">
      <w:start w:val="1"/>
      <w:numFmt w:val="decimal"/>
      <w:isLgl/>
      <w:lvlText w:val="%1.%2.%3.%4."/>
      <w:lvlJc w:val="left"/>
      <w:pPr>
        <w:ind w:left="2010" w:hanging="720"/>
      </w:pPr>
    </w:lvl>
    <w:lvl w:ilvl="4">
      <w:start w:val="1"/>
      <w:numFmt w:val="decimal"/>
      <w:isLgl/>
      <w:lvlText w:val="%1.%2.%3.%4.%5."/>
      <w:lvlJc w:val="left"/>
      <w:pPr>
        <w:ind w:left="2370" w:hanging="1080"/>
      </w:pPr>
    </w:lvl>
    <w:lvl w:ilvl="5">
      <w:start w:val="1"/>
      <w:numFmt w:val="decimal"/>
      <w:isLgl/>
      <w:lvlText w:val="%1.%2.%3.%4.%5.%6."/>
      <w:lvlJc w:val="left"/>
      <w:pPr>
        <w:ind w:left="2370" w:hanging="1080"/>
      </w:pPr>
    </w:lvl>
    <w:lvl w:ilvl="6">
      <w:start w:val="1"/>
      <w:numFmt w:val="decimal"/>
      <w:isLgl/>
      <w:lvlText w:val="%1.%2.%3.%4.%5.%6.%7."/>
      <w:lvlJc w:val="left"/>
      <w:pPr>
        <w:ind w:left="2730" w:hanging="1440"/>
      </w:pPr>
    </w:lvl>
    <w:lvl w:ilvl="7">
      <w:start w:val="1"/>
      <w:numFmt w:val="decimal"/>
      <w:isLgl/>
      <w:lvlText w:val="%1.%2.%3.%4.%5.%6.%7.%8."/>
      <w:lvlJc w:val="left"/>
      <w:pPr>
        <w:ind w:left="2730" w:hanging="1440"/>
      </w:pPr>
    </w:lvl>
    <w:lvl w:ilvl="8">
      <w:start w:val="1"/>
      <w:numFmt w:val="decimal"/>
      <w:isLgl/>
      <w:lvlText w:val="%1.%2.%3.%4.%5.%6.%7.%8.%9."/>
      <w:lvlJc w:val="left"/>
      <w:pPr>
        <w:ind w:left="3090" w:hanging="1800"/>
      </w:pPr>
    </w:lvl>
  </w:abstractNum>
  <w:abstractNum w:abstractNumId="4">
    <w:nsid w:val="7CAF256F"/>
    <w:multiLevelType w:val="multilevel"/>
    <w:tmpl w:val="F5962D20"/>
    <w:lvl w:ilvl="0">
      <w:start w:val="1"/>
      <w:numFmt w:val="decimal"/>
      <w:lvlText w:val="%1."/>
      <w:lvlJc w:val="left"/>
      <w:pPr>
        <w:ind w:left="165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5">
    <w:nsid w:val="7E695B53"/>
    <w:multiLevelType w:val="hybridMultilevel"/>
    <w:tmpl w:val="63E84000"/>
    <w:lvl w:ilvl="0" w:tplc="C97AF11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2"/>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56"/>
    <w:rsid w:val="00003F7B"/>
    <w:rsid w:val="000141AE"/>
    <w:rsid w:val="00014586"/>
    <w:rsid w:val="00040E57"/>
    <w:rsid w:val="00043820"/>
    <w:rsid w:val="0004779D"/>
    <w:rsid w:val="000500CF"/>
    <w:rsid w:val="00054D89"/>
    <w:rsid w:val="00055BAA"/>
    <w:rsid w:val="00061F4E"/>
    <w:rsid w:val="0007606C"/>
    <w:rsid w:val="00082983"/>
    <w:rsid w:val="00085813"/>
    <w:rsid w:val="00094889"/>
    <w:rsid w:val="00094CF7"/>
    <w:rsid w:val="00096EB1"/>
    <w:rsid w:val="000A1131"/>
    <w:rsid w:val="000A4AD3"/>
    <w:rsid w:val="000A5B22"/>
    <w:rsid w:val="000B068A"/>
    <w:rsid w:val="000B08C9"/>
    <w:rsid w:val="000B310D"/>
    <w:rsid w:val="000D4C10"/>
    <w:rsid w:val="000D4D18"/>
    <w:rsid w:val="000D6455"/>
    <w:rsid w:val="000E2236"/>
    <w:rsid w:val="000E7B9A"/>
    <w:rsid w:val="000F7585"/>
    <w:rsid w:val="001029EC"/>
    <w:rsid w:val="001242B2"/>
    <w:rsid w:val="00124CB3"/>
    <w:rsid w:val="00134A3A"/>
    <w:rsid w:val="00143496"/>
    <w:rsid w:val="00146835"/>
    <w:rsid w:val="00154BD1"/>
    <w:rsid w:val="00166115"/>
    <w:rsid w:val="0017187D"/>
    <w:rsid w:val="00174C26"/>
    <w:rsid w:val="00176CA7"/>
    <w:rsid w:val="00177A58"/>
    <w:rsid w:val="00180569"/>
    <w:rsid w:val="00196EE7"/>
    <w:rsid w:val="001B1E32"/>
    <w:rsid w:val="001B33FC"/>
    <w:rsid w:val="001C31B8"/>
    <w:rsid w:val="001D236E"/>
    <w:rsid w:val="001D7A3E"/>
    <w:rsid w:val="001E152D"/>
    <w:rsid w:val="001E5AD6"/>
    <w:rsid w:val="001E7D7D"/>
    <w:rsid w:val="001F2280"/>
    <w:rsid w:val="001F665C"/>
    <w:rsid w:val="0020309E"/>
    <w:rsid w:val="00205E65"/>
    <w:rsid w:val="002130BF"/>
    <w:rsid w:val="00216B5E"/>
    <w:rsid w:val="0022634F"/>
    <w:rsid w:val="002304AD"/>
    <w:rsid w:val="00233066"/>
    <w:rsid w:val="002419BA"/>
    <w:rsid w:val="00244EC1"/>
    <w:rsid w:val="002477DC"/>
    <w:rsid w:val="00250EC2"/>
    <w:rsid w:val="00261C63"/>
    <w:rsid w:val="00264AE6"/>
    <w:rsid w:val="002667A7"/>
    <w:rsid w:val="0026787F"/>
    <w:rsid w:val="00280906"/>
    <w:rsid w:val="0028183B"/>
    <w:rsid w:val="0028787F"/>
    <w:rsid w:val="00296703"/>
    <w:rsid w:val="00297B86"/>
    <w:rsid w:val="002B6BA9"/>
    <w:rsid w:val="002C43C4"/>
    <w:rsid w:val="002C5F86"/>
    <w:rsid w:val="002D09D5"/>
    <w:rsid w:val="002D43E7"/>
    <w:rsid w:val="002E6321"/>
    <w:rsid w:val="002F3492"/>
    <w:rsid w:val="002F43AA"/>
    <w:rsid w:val="003027BC"/>
    <w:rsid w:val="00305288"/>
    <w:rsid w:val="00305BB2"/>
    <w:rsid w:val="00307719"/>
    <w:rsid w:val="00310C00"/>
    <w:rsid w:val="00314476"/>
    <w:rsid w:val="0031533A"/>
    <w:rsid w:val="00321432"/>
    <w:rsid w:val="003238A4"/>
    <w:rsid w:val="00324895"/>
    <w:rsid w:val="00333270"/>
    <w:rsid w:val="003366CB"/>
    <w:rsid w:val="00352A67"/>
    <w:rsid w:val="00352B62"/>
    <w:rsid w:val="00353B8B"/>
    <w:rsid w:val="00355018"/>
    <w:rsid w:val="00362D2D"/>
    <w:rsid w:val="00367F3E"/>
    <w:rsid w:val="00375B15"/>
    <w:rsid w:val="00384F00"/>
    <w:rsid w:val="0038523E"/>
    <w:rsid w:val="0038560A"/>
    <w:rsid w:val="00385CC3"/>
    <w:rsid w:val="00390CF7"/>
    <w:rsid w:val="0039697B"/>
    <w:rsid w:val="003B3B2C"/>
    <w:rsid w:val="003B4890"/>
    <w:rsid w:val="003D13DD"/>
    <w:rsid w:val="003D4D70"/>
    <w:rsid w:val="003E4F1A"/>
    <w:rsid w:val="003E61A5"/>
    <w:rsid w:val="003E7D13"/>
    <w:rsid w:val="003F3709"/>
    <w:rsid w:val="003F4188"/>
    <w:rsid w:val="003F61AE"/>
    <w:rsid w:val="00406069"/>
    <w:rsid w:val="0041187A"/>
    <w:rsid w:val="0041433E"/>
    <w:rsid w:val="00424F77"/>
    <w:rsid w:val="0042749B"/>
    <w:rsid w:val="004334C3"/>
    <w:rsid w:val="004366BF"/>
    <w:rsid w:val="004644E6"/>
    <w:rsid w:val="00464F85"/>
    <w:rsid w:val="00472161"/>
    <w:rsid w:val="00472256"/>
    <w:rsid w:val="00473856"/>
    <w:rsid w:val="00474DD9"/>
    <w:rsid w:val="00481F15"/>
    <w:rsid w:val="00483298"/>
    <w:rsid w:val="0049016C"/>
    <w:rsid w:val="00490609"/>
    <w:rsid w:val="004912D9"/>
    <w:rsid w:val="004A44CB"/>
    <w:rsid w:val="004A468C"/>
    <w:rsid w:val="004A478F"/>
    <w:rsid w:val="004A4D6B"/>
    <w:rsid w:val="004A56C8"/>
    <w:rsid w:val="004A5C0A"/>
    <w:rsid w:val="004A5CA9"/>
    <w:rsid w:val="004A63D1"/>
    <w:rsid w:val="004B154D"/>
    <w:rsid w:val="004B5491"/>
    <w:rsid w:val="004B5DAC"/>
    <w:rsid w:val="004C2683"/>
    <w:rsid w:val="004D6034"/>
    <w:rsid w:val="004E2034"/>
    <w:rsid w:val="004E7EDF"/>
    <w:rsid w:val="004F285D"/>
    <w:rsid w:val="004F7A02"/>
    <w:rsid w:val="00507896"/>
    <w:rsid w:val="00513623"/>
    <w:rsid w:val="00517A59"/>
    <w:rsid w:val="00521A16"/>
    <w:rsid w:val="00523A22"/>
    <w:rsid w:val="00527697"/>
    <w:rsid w:val="00533856"/>
    <w:rsid w:val="005622C8"/>
    <w:rsid w:val="00565585"/>
    <w:rsid w:val="005752D9"/>
    <w:rsid w:val="005823AC"/>
    <w:rsid w:val="00582C69"/>
    <w:rsid w:val="00584E7C"/>
    <w:rsid w:val="005875E4"/>
    <w:rsid w:val="00592F45"/>
    <w:rsid w:val="00597B97"/>
    <w:rsid w:val="005A5548"/>
    <w:rsid w:val="005B1BF7"/>
    <w:rsid w:val="005C7A1E"/>
    <w:rsid w:val="005D0D5F"/>
    <w:rsid w:val="005E2BA1"/>
    <w:rsid w:val="005F242C"/>
    <w:rsid w:val="005F5783"/>
    <w:rsid w:val="005F5DF7"/>
    <w:rsid w:val="005F6209"/>
    <w:rsid w:val="0060277E"/>
    <w:rsid w:val="006061FB"/>
    <w:rsid w:val="00607092"/>
    <w:rsid w:val="006120ED"/>
    <w:rsid w:val="00616974"/>
    <w:rsid w:val="006265D7"/>
    <w:rsid w:val="00627B02"/>
    <w:rsid w:val="006458C2"/>
    <w:rsid w:val="006604DA"/>
    <w:rsid w:val="00663B11"/>
    <w:rsid w:val="00671205"/>
    <w:rsid w:val="00673F3E"/>
    <w:rsid w:val="006841B8"/>
    <w:rsid w:val="0069172E"/>
    <w:rsid w:val="00691D03"/>
    <w:rsid w:val="00693E65"/>
    <w:rsid w:val="00696D63"/>
    <w:rsid w:val="0069740E"/>
    <w:rsid w:val="006A5F9B"/>
    <w:rsid w:val="006B71D1"/>
    <w:rsid w:val="006C0390"/>
    <w:rsid w:val="006C04CD"/>
    <w:rsid w:val="006C1A21"/>
    <w:rsid w:val="006C24E4"/>
    <w:rsid w:val="006C4645"/>
    <w:rsid w:val="006C58F0"/>
    <w:rsid w:val="006C7873"/>
    <w:rsid w:val="006F1A60"/>
    <w:rsid w:val="006F1D26"/>
    <w:rsid w:val="00715ED9"/>
    <w:rsid w:val="00726262"/>
    <w:rsid w:val="00742C1E"/>
    <w:rsid w:val="0075000E"/>
    <w:rsid w:val="00752CBE"/>
    <w:rsid w:val="00755AFD"/>
    <w:rsid w:val="00755BD6"/>
    <w:rsid w:val="00757040"/>
    <w:rsid w:val="007615CC"/>
    <w:rsid w:val="00770DBC"/>
    <w:rsid w:val="00776404"/>
    <w:rsid w:val="00781E13"/>
    <w:rsid w:val="00782569"/>
    <w:rsid w:val="00784559"/>
    <w:rsid w:val="007860C6"/>
    <w:rsid w:val="007873A1"/>
    <w:rsid w:val="007901ED"/>
    <w:rsid w:val="00790ACA"/>
    <w:rsid w:val="00792C43"/>
    <w:rsid w:val="0079323B"/>
    <w:rsid w:val="007A5194"/>
    <w:rsid w:val="007B2758"/>
    <w:rsid w:val="007B5A80"/>
    <w:rsid w:val="007D1232"/>
    <w:rsid w:val="007D6DF1"/>
    <w:rsid w:val="007D7DC5"/>
    <w:rsid w:val="007F23AA"/>
    <w:rsid w:val="007F462D"/>
    <w:rsid w:val="007F52B0"/>
    <w:rsid w:val="007F63F1"/>
    <w:rsid w:val="0080643D"/>
    <w:rsid w:val="0081122B"/>
    <w:rsid w:val="00811690"/>
    <w:rsid w:val="00816553"/>
    <w:rsid w:val="00824E47"/>
    <w:rsid w:val="00827ACB"/>
    <w:rsid w:val="008426DB"/>
    <w:rsid w:val="008513E5"/>
    <w:rsid w:val="00856C9F"/>
    <w:rsid w:val="008572C6"/>
    <w:rsid w:val="00861526"/>
    <w:rsid w:val="00870EBD"/>
    <w:rsid w:val="00876F85"/>
    <w:rsid w:val="00880A10"/>
    <w:rsid w:val="008918F7"/>
    <w:rsid w:val="00894582"/>
    <w:rsid w:val="008951C0"/>
    <w:rsid w:val="008B3779"/>
    <w:rsid w:val="008B3F23"/>
    <w:rsid w:val="008C5228"/>
    <w:rsid w:val="008C6B8D"/>
    <w:rsid w:val="008E5D93"/>
    <w:rsid w:val="008E7BB7"/>
    <w:rsid w:val="008F21EF"/>
    <w:rsid w:val="008F529F"/>
    <w:rsid w:val="008F574C"/>
    <w:rsid w:val="008F6AD7"/>
    <w:rsid w:val="00900644"/>
    <w:rsid w:val="0090749A"/>
    <w:rsid w:val="0091012D"/>
    <w:rsid w:val="00912181"/>
    <w:rsid w:val="0091637E"/>
    <w:rsid w:val="00917D56"/>
    <w:rsid w:val="00920969"/>
    <w:rsid w:val="00920F1B"/>
    <w:rsid w:val="009212BC"/>
    <w:rsid w:val="00923B4F"/>
    <w:rsid w:val="009275F6"/>
    <w:rsid w:val="00930CA7"/>
    <w:rsid w:val="00937007"/>
    <w:rsid w:val="0093796F"/>
    <w:rsid w:val="00946F1B"/>
    <w:rsid w:val="00973AA6"/>
    <w:rsid w:val="00976586"/>
    <w:rsid w:val="00983E3D"/>
    <w:rsid w:val="00986CB3"/>
    <w:rsid w:val="009A0AFA"/>
    <w:rsid w:val="009A4C8F"/>
    <w:rsid w:val="009A71F9"/>
    <w:rsid w:val="009B6A4B"/>
    <w:rsid w:val="009C5547"/>
    <w:rsid w:val="00A03ABA"/>
    <w:rsid w:val="00A12947"/>
    <w:rsid w:val="00A14ECD"/>
    <w:rsid w:val="00A36429"/>
    <w:rsid w:val="00A547AA"/>
    <w:rsid w:val="00A57863"/>
    <w:rsid w:val="00A70218"/>
    <w:rsid w:val="00A753FE"/>
    <w:rsid w:val="00A83D46"/>
    <w:rsid w:val="00A84D52"/>
    <w:rsid w:val="00A90A0B"/>
    <w:rsid w:val="00A9326E"/>
    <w:rsid w:val="00A95881"/>
    <w:rsid w:val="00A95B01"/>
    <w:rsid w:val="00AA1133"/>
    <w:rsid w:val="00AA3C1E"/>
    <w:rsid w:val="00AB00ED"/>
    <w:rsid w:val="00AB1A96"/>
    <w:rsid w:val="00AB201F"/>
    <w:rsid w:val="00AB4FF6"/>
    <w:rsid w:val="00AB5A82"/>
    <w:rsid w:val="00AB5A9C"/>
    <w:rsid w:val="00AB780F"/>
    <w:rsid w:val="00AC269D"/>
    <w:rsid w:val="00AC35B5"/>
    <w:rsid w:val="00AD48D1"/>
    <w:rsid w:val="00AD56E7"/>
    <w:rsid w:val="00AE0FAA"/>
    <w:rsid w:val="00AE553F"/>
    <w:rsid w:val="00AF245B"/>
    <w:rsid w:val="00AF48D5"/>
    <w:rsid w:val="00AF4F71"/>
    <w:rsid w:val="00B00832"/>
    <w:rsid w:val="00B06816"/>
    <w:rsid w:val="00B1593A"/>
    <w:rsid w:val="00B17339"/>
    <w:rsid w:val="00B21526"/>
    <w:rsid w:val="00B2505C"/>
    <w:rsid w:val="00B30261"/>
    <w:rsid w:val="00B31E34"/>
    <w:rsid w:val="00B33F2A"/>
    <w:rsid w:val="00B36BEC"/>
    <w:rsid w:val="00B414A8"/>
    <w:rsid w:val="00B46E71"/>
    <w:rsid w:val="00B55532"/>
    <w:rsid w:val="00B55FB4"/>
    <w:rsid w:val="00B84BEF"/>
    <w:rsid w:val="00B9635E"/>
    <w:rsid w:val="00B96F11"/>
    <w:rsid w:val="00BA0315"/>
    <w:rsid w:val="00BA07A7"/>
    <w:rsid w:val="00BB218C"/>
    <w:rsid w:val="00BB36F4"/>
    <w:rsid w:val="00BB3751"/>
    <w:rsid w:val="00BB3911"/>
    <w:rsid w:val="00BC1912"/>
    <w:rsid w:val="00BE21EA"/>
    <w:rsid w:val="00BF2103"/>
    <w:rsid w:val="00BF2E06"/>
    <w:rsid w:val="00BF6AC6"/>
    <w:rsid w:val="00C2601A"/>
    <w:rsid w:val="00C32AED"/>
    <w:rsid w:val="00C40B5E"/>
    <w:rsid w:val="00C50F56"/>
    <w:rsid w:val="00C67C3B"/>
    <w:rsid w:val="00C75489"/>
    <w:rsid w:val="00C775E7"/>
    <w:rsid w:val="00C90F01"/>
    <w:rsid w:val="00CA50C6"/>
    <w:rsid w:val="00CA66D9"/>
    <w:rsid w:val="00CB7A12"/>
    <w:rsid w:val="00CE020D"/>
    <w:rsid w:val="00CE0CDB"/>
    <w:rsid w:val="00CE3F51"/>
    <w:rsid w:val="00CE4466"/>
    <w:rsid w:val="00CE6CB4"/>
    <w:rsid w:val="00CF02AF"/>
    <w:rsid w:val="00CF03B2"/>
    <w:rsid w:val="00CF231B"/>
    <w:rsid w:val="00CF6D08"/>
    <w:rsid w:val="00D02D81"/>
    <w:rsid w:val="00D07C25"/>
    <w:rsid w:val="00D1367B"/>
    <w:rsid w:val="00D23FD4"/>
    <w:rsid w:val="00D24125"/>
    <w:rsid w:val="00D248F2"/>
    <w:rsid w:val="00D41201"/>
    <w:rsid w:val="00D43B85"/>
    <w:rsid w:val="00D45659"/>
    <w:rsid w:val="00D478A4"/>
    <w:rsid w:val="00D55FB3"/>
    <w:rsid w:val="00D61587"/>
    <w:rsid w:val="00D70CB9"/>
    <w:rsid w:val="00D81ACC"/>
    <w:rsid w:val="00D822BE"/>
    <w:rsid w:val="00D834A7"/>
    <w:rsid w:val="00D936E8"/>
    <w:rsid w:val="00D944EA"/>
    <w:rsid w:val="00D973E6"/>
    <w:rsid w:val="00DA034E"/>
    <w:rsid w:val="00DA2272"/>
    <w:rsid w:val="00DA28AA"/>
    <w:rsid w:val="00DA7B28"/>
    <w:rsid w:val="00DB5E66"/>
    <w:rsid w:val="00DD0327"/>
    <w:rsid w:val="00DD08A1"/>
    <w:rsid w:val="00DD755D"/>
    <w:rsid w:val="00DE28F8"/>
    <w:rsid w:val="00DE330E"/>
    <w:rsid w:val="00DE3F2B"/>
    <w:rsid w:val="00DF02D5"/>
    <w:rsid w:val="00DF0E81"/>
    <w:rsid w:val="00E108EA"/>
    <w:rsid w:val="00E13600"/>
    <w:rsid w:val="00E20AD0"/>
    <w:rsid w:val="00E24C5B"/>
    <w:rsid w:val="00E24CB6"/>
    <w:rsid w:val="00E32355"/>
    <w:rsid w:val="00E368BE"/>
    <w:rsid w:val="00E451A6"/>
    <w:rsid w:val="00E52655"/>
    <w:rsid w:val="00E53414"/>
    <w:rsid w:val="00E55AC2"/>
    <w:rsid w:val="00E603F2"/>
    <w:rsid w:val="00E6684D"/>
    <w:rsid w:val="00E66E8C"/>
    <w:rsid w:val="00E774B8"/>
    <w:rsid w:val="00E806A7"/>
    <w:rsid w:val="00E81560"/>
    <w:rsid w:val="00E81F0C"/>
    <w:rsid w:val="00E923B4"/>
    <w:rsid w:val="00E932B1"/>
    <w:rsid w:val="00E94915"/>
    <w:rsid w:val="00E957D7"/>
    <w:rsid w:val="00E96ED1"/>
    <w:rsid w:val="00EE044F"/>
    <w:rsid w:val="00EE26D8"/>
    <w:rsid w:val="00EE5FAA"/>
    <w:rsid w:val="00F02E45"/>
    <w:rsid w:val="00F07518"/>
    <w:rsid w:val="00F20C12"/>
    <w:rsid w:val="00F2339D"/>
    <w:rsid w:val="00F24275"/>
    <w:rsid w:val="00F250ED"/>
    <w:rsid w:val="00F341E5"/>
    <w:rsid w:val="00F377F3"/>
    <w:rsid w:val="00F37C8F"/>
    <w:rsid w:val="00F42630"/>
    <w:rsid w:val="00F64F79"/>
    <w:rsid w:val="00F667E5"/>
    <w:rsid w:val="00F70CE6"/>
    <w:rsid w:val="00F73A9A"/>
    <w:rsid w:val="00F75F63"/>
    <w:rsid w:val="00F8478C"/>
    <w:rsid w:val="00F90B61"/>
    <w:rsid w:val="00F92DB1"/>
    <w:rsid w:val="00F97851"/>
    <w:rsid w:val="00FA4B0E"/>
    <w:rsid w:val="00FB1A21"/>
    <w:rsid w:val="00FB45AA"/>
    <w:rsid w:val="00FC3C2B"/>
    <w:rsid w:val="00FC7181"/>
    <w:rsid w:val="00FD26DE"/>
    <w:rsid w:val="00FD72CE"/>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4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A9C"/>
    <w:rPr>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73856"/>
    <w:pPr>
      <w:tabs>
        <w:tab w:val="center" w:pos="4819"/>
        <w:tab w:val="right" w:pos="9638"/>
      </w:tabs>
    </w:pPr>
  </w:style>
  <w:style w:type="character" w:customStyle="1" w:styleId="AntratsDiagrama">
    <w:name w:val="Antraštės Diagrama"/>
    <w:link w:val="Antrats"/>
    <w:uiPriority w:val="99"/>
    <w:semiHidden/>
    <w:locked/>
    <w:rsid w:val="00367F3E"/>
    <w:rPr>
      <w:rFonts w:cs="Times New Roman"/>
      <w:noProof/>
      <w:sz w:val="20"/>
      <w:szCs w:val="20"/>
      <w:lang w:val="en-GB" w:eastAsia="en-US"/>
    </w:rPr>
  </w:style>
  <w:style w:type="character" w:styleId="Puslapionumeris">
    <w:name w:val="page number"/>
    <w:uiPriority w:val="99"/>
    <w:rsid w:val="00473856"/>
    <w:rPr>
      <w:rFonts w:cs="Times New Roman"/>
    </w:rPr>
  </w:style>
  <w:style w:type="table" w:styleId="Lentelstinklelis">
    <w:name w:val="Table Grid"/>
    <w:basedOn w:val="prastojilentel"/>
    <w:uiPriority w:val="99"/>
    <w:rsid w:val="0047385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F285D"/>
    <w:pPr>
      <w:suppressAutoHyphens/>
    </w:pPr>
    <w:rPr>
      <w:lang w:val="en-US" w:eastAsia="ar-SA"/>
    </w:rPr>
  </w:style>
  <w:style w:type="paragraph" w:styleId="Sraopastraipa">
    <w:name w:val="List Paragraph"/>
    <w:basedOn w:val="prastasis"/>
    <w:uiPriority w:val="34"/>
    <w:qFormat/>
    <w:rsid w:val="004F285D"/>
    <w:pPr>
      <w:ind w:left="720"/>
      <w:contextualSpacing/>
    </w:pPr>
  </w:style>
  <w:style w:type="paragraph" w:customStyle="1" w:styleId="normal-p">
    <w:name w:val="normal-p"/>
    <w:basedOn w:val="prastasis"/>
    <w:rsid w:val="006604DA"/>
    <w:pPr>
      <w:spacing w:before="100" w:beforeAutospacing="1" w:after="100" w:afterAutospacing="1"/>
    </w:pPr>
    <w:rPr>
      <w:noProof w:val="0"/>
      <w:szCs w:val="24"/>
      <w:lang w:val="lt-LT" w:eastAsia="lt-LT"/>
    </w:rPr>
  </w:style>
  <w:style w:type="character" w:customStyle="1" w:styleId="normal-h">
    <w:name w:val="normal-h"/>
    <w:basedOn w:val="Numatytasispastraiposriftas"/>
    <w:rsid w:val="006604DA"/>
  </w:style>
  <w:style w:type="paragraph" w:customStyle="1" w:styleId="tactin">
    <w:name w:val="tactin"/>
    <w:basedOn w:val="prastasis"/>
    <w:rsid w:val="00D07C25"/>
    <w:pPr>
      <w:spacing w:before="100" w:beforeAutospacing="1" w:after="100" w:afterAutospacing="1"/>
    </w:pPr>
    <w:rPr>
      <w:noProof w:val="0"/>
      <w:szCs w:val="24"/>
      <w:lang w:val="lt-LT" w:eastAsia="lt-LT"/>
    </w:rPr>
  </w:style>
  <w:style w:type="paragraph" w:customStyle="1" w:styleId="tajtip">
    <w:name w:val="tajtip"/>
    <w:basedOn w:val="prastasis"/>
    <w:rsid w:val="0093796F"/>
    <w:pPr>
      <w:spacing w:before="100" w:beforeAutospacing="1" w:after="100" w:afterAutospacing="1"/>
    </w:pPr>
    <w:rPr>
      <w:noProof w:val="0"/>
      <w:szCs w:val="24"/>
      <w:lang w:val="lt-LT" w:eastAsia="lt-LT"/>
    </w:rPr>
  </w:style>
  <w:style w:type="paragraph" w:styleId="Debesliotekstas">
    <w:name w:val="Balloon Text"/>
    <w:basedOn w:val="prastasis"/>
    <w:link w:val="DebesliotekstasDiagrama"/>
    <w:uiPriority w:val="99"/>
    <w:semiHidden/>
    <w:unhideWhenUsed/>
    <w:rsid w:val="007B27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2758"/>
    <w:rPr>
      <w:rFonts w:ascii="Tahoma" w:hAnsi="Tahoma" w:cs="Tahoma"/>
      <w:noProof/>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5A9C"/>
    <w:rPr>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73856"/>
    <w:pPr>
      <w:tabs>
        <w:tab w:val="center" w:pos="4819"/>
        <w:tab w:val="right" w:pos="9638"/>
      </w:tabs>
    </w:pPr>
  </w:style>
  <w:style w:type="character" w:customStyle="1" w:styleId="AntratsDiagrama">
    <w:name w:val="Antraštės Diagrama"/>
    <w:link w:val="Antrats"/>
    <w:uiPriority w:val="99"/>
    <w:semiHidden/>
    <w:locked/>
    <w:rsid w:val="00367F3E"/>
    <w:rPr>
      <w:rFonts w:cs="Times New Roman"/>
      <w:noProof/>
      <w:sz w:val="20"/>
      <w:szCs w:val="20"/>
      <w:lang w:val="en-GB" w:eastAsia="en-US"/>
    </w:rPr>
  </w:style>
  <w:style w:type="character" w:styleId="Puslapionumeris">
    <w:name w:val="page number"/>
    <w:uiPriority w:val="99"/>
    <w:rsid w:val="00473856"/>
    <w:rPr>
      <w:rFonts w:cs="Times New Roman"/>
    </w:rPr>
  </w:style>
  <w:style w:type="table" w:styleId="Lentelstinklelis">
    <w:name w:val="Table Grid"/>
    <w:basedOn w:val="prastojilentel"/>
    <w:uiPriority w:val="99"/>
    <w:rsid w:val="0047385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F285D"/>
    <w:pPr>
      <w:suppressAutoHyphens/>
    </w:pPr>
    <w:rPr>
      <w:lang w:val="en-US" w:eastAsia="ar-SA"/>
    </w:rPr>
  </w:style>
  <w:style w:type="paragraph" w:styleId="Sraopastraipa">
    <w:name w:val="List Paragraph"/>
    <w:basedOn w:val="prastasis"/>
    <w:uiPriority w:val="34"/>
    <w:qFormat/>
    <w:rsid w:val="004F285D"/>
    <w:pPr>
      <w:ind w:left="720"/>
      <w:contextualSpacing/>
    </w:pPr>
  </w:style>
  <w:style w:type="paragraph" w:customStyle="1" w:styleId="normal-p">
    <w:name w:val="normal-p"/>
    <w:basedOn w:val="prastasis"/>
    <w:rsid w:val="006604DA"/>
    <w:pPr>
      <w:spacing w:before="100" w:beforeAutospacing="1" w:after="100" w:afterAutospacing="1"/>
    </w:pPr>
    <w:rPr>
      <w:noProof w:val="0"/>
      <w:szCs w:val="24"/>
      <w:lang w:val="lt-LT" w:eastAsia="lt-LT"/>
    </w:rPr>
  </w:style>
  <w:style w:type="character" w:customStyle="1" w:styleId="normal-h">
    <w:name w:val="normal-h"/>
    <w:basedOn w:val="Numatytasispastraiposriftas"/>
    <w:rsid w:val="006604DA"/>
  </w:style>
  <w:style w:type="paragraph" w:customStyle="1" w:styleId="tactin">
    <w:name w:val="tactin"/>
    <w:basedOn w:val="prastasis"/>
    <w:rsid w:val="00D07C25"/>
    <w:pPr>
      <w:spacing w:before="100" w:beforeAutospacing="1" w:after="100" w:afterAutospacing="1"/>
    </w:pPr>
    <w:rPr>
      <w:noProof w:val="0"/>
      <w:szCs w:val="24"/>
      <w:lang w:val="lt-LT" w:eastAsia="lt-LT"/>
    </w:rPr>
  </w:style>
  <w:style w:type="paragraph" w:customStyle="1" w:styleId="tajtip">
    <w:name w:val="tajtip"/>
    <w:basedOn w:val="prastasis"/>
    <w:rsid w:val="0093796F"/>
    <w:pPr>
      <w:spacing w:before="100" w:beforeAutospacing="1" w:after="100" w:afterAutospacing="1"/>
    </w:pPr>
    <w:rPr>
      <w:noProof w:val="0"/>
      <w:szCs w:val="24"/>
      <w:lang w:val="lt-LT" w:eastAsia="lt-LT"/>
    </w:rPr>
  </w:style>
  <w:style w:type="paragraph" w:styleId="Debesliotekstas">
    <w:name w:val="Balloon Text"/>
    <w:basedOn w:val="prastasis"/>
    <w:link w:val="DebesliotekstasDiagrama"/>
    <w:uiPriority w:val="99"/>
    <w:semiHidden/>
    <w:unhideWhenUsed/>
    <w:rsid w:val="007B27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2758"/>
    <w:rPr>
      <w:rFonts w:ascii="Tahoma" w:hAnsi="Tahoma" w:cs="Tahoma"/>
      <w:noProof/>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8558">
      <w:bodyDiv w:val="1"/>
      <w:marLeft w:val="0"/>
      <w:marRight w:val="0"/>
      <w:marTop w:val="0"/>
      <w:marBottom w:val="0"/>
      <w:divBdr>
        <w:top w:val="none" w:sz="0" w:space="0" w:color="auto"/>
        <w:left w:val="none" w:sz="0" w:space="0" w:color="auto"/>
        <w:bottom w:val="none" w:sz="0" w:space="0" w:color="auto"/>
        <w:right w:val="none" w:sz="0" w:space="0" w:color="auto"/>
      </w:divBdr>
    </w:div>
    <w:div w:id="539903504">
      <w:bodyDiv w:val="1"/>
      <w:marLeft w:val="0"/>
      <w:marRight w:val="0"/>
      <w:marTop w:val="0"/>
      <w:marBottom w:val="0"/>
      <w:divBdr>
        <w:top w:val="none" w:sz="0" w:space="0" w:color="auto"/>
        <w:left w:val="none" w:sz="0" w:space="0" w:color="auto"/>
        <w:bottom w:val="none" w:sz="0" w:space="0" w:color="auto"/>
        <w:right w:val="none" w:sz="0" w:space="0" w:color="auto"/>
      </w:divBdr>
    </w:div>
    <w:div w:id="825512719">
      <w:bodyDiv w:val="1"/>
      <w:marLeft w:val="0"/>
      <w:marRight w:val="0"/>
      <w:marTop w:val="0"/>
      <w:marBottom w:val="0"/>
      <w:divBdr>
        <w:top w:val="none" w:sz="0" w:space="0" w:color="auto"/>
        <w:left w:val="none" w:sz="0" w:space="0" w:color="auto"/>
        <w:bottom w:val="none" w:sz="0" w:space="0" w:color="auto"/>
        <w:right w:val="none" w:sz="0" w:space="0" w:color="auto"/>
      </w:divBdr>
    </w:div>
    <w:div w:id="964432950">
      <w:bodyDiv w:val="1"/>
      <w:marLeft w:val="0"/>
      <w:marRight w:val="0"/>
      <w:marTop w:val="0"/>
      <w:marBottom w:val="0"/>
      <w:divBdr>
        <w:top w:val="none" w:sz="0" w:space="0" w:color="auto"/>
        <w:left w:val="none" w:sz="0" w:space="0" w:color="auto"/>
        <w:bottom w:val="none" w:sz="0" w:space="0" w:color="auto"/>
        <w:right w:val="none" w:sz="0" w:space="0" w:color="auto"/>
      </w:divBdr>
    </w:div>
    <w:div w:id="1180120986">
      <w:bodyDiv w:val="1"/>
      <w:marLeft w:val="0"/>
      <w:marRight w:val="0"/>
      <w:marTop w:val="0"/>
      <w:marBottom w:val="0"/>
      <w:divBdr>
        <w:top w:val="none" w:sz="0" w:space="0" w:color="auto"/>
        <w:left w:val="none" w:sz="0" w:space="0" w:color="auto"/>
        <w:bottom w:val="none" w:sz="0" w:space="0" w:color="auto"/>
        <w:right w:val="none" w:sz="0" w:space="0" w:color="auto"/>
      </w:divBdr>
    </w:div>
    <w:div w:id="1330910809">
      <w:bodyDiv w:val="1"/>
      <w:marLeft w:val="0"/>
      <w:marRight w:val="0"/>
      <w:marTop w:val="0"/>
      <w:marBottom w:val="0"/>
      <w:divBdr>
        <w:top w:val="none" w:sz="0" w:space="0" w:color="auto"/>
        <w:left w:val="none" w:sz="0" w:space="0" w:color="auto"/>
        <w:bottom w:val="none" w:sz="0" w:space="0" w:color="auto"/>
        <w:right w:val="none" w:sz="0" w:space="0" w:color="auto"/>
      </w:divBdr>
    </w:div>
    <w:div w:id="1727945941">
      <w:bodyDiv w:val="1"/>
      <w:marLeft w:val="0"/>
      <w:marRight w:val="0"/>
      <w:marTop w:val="0"/>
      <w:marBottom w:val="0"/>
      <w:divBdr>
        <w:top w:val="none" w:sz="0" w:space="0" w:color="auto"/>
        <w:left w:val="none" w:sz="0" w:space="0" w:color="auto"/>
        <w:bottom w:val="none" w:sz="0" w:space="0" w:color="auto"/>
        <w:right w:val="none" w:sz="0" w:space="0" w:color="auto"/>
      </w:divBdr>
    </w:div>
    <w:div w:id="1752048471">
      <w:bodyDiv w:val="1"/>
      <w:marLeft w:val="0"/>
      <w:marRight w:val="0"/>
      <w:marTop w:val="0"/>
      <w:marBottom w:val="0"/>
      <w:divBdr>
        <w:top w:val="none" w:sz="0" w:space="0" w:color="auto"/>
        <w:left w:val="none" w:sz="0" w:space="0" w:color="auto"/>
        <w:bottom w:val="none" w:sz="0" w:space="0" w:color="auto"/>
        <w:right w:val="none" w:sz="0" w:space="0" w:color="auto"/>
      </w:divBdr>
    </w:div>
    <w:div w:id="1764105666">
      <w:bodyDiv w:val="1"/>
      <w:marLeft w:val="0"/>
      <w:marRight w:val="0"/>
      <w:marTop w:val="0"/>
      <w:marBottom w:val="0"/>
      <w:divBdr>
        <w:top w:val="none" w:sz="0" w:space="0" w:color="auto"/>
        <w:left w:val="none" w:sz="0" w:space="0" w:color="auto"/>
        <w:bottom w:val="none" w:sz="0" w:space="0" w:color="auto"/>
        <w:right w:val="none" w:sz="0" w:space="0" w:color="auto"/>
      </w:divBdr>
    </w:div>
    <w:div w:id="19026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743F72-0513-4895-8DE0-542C5A634BCB}">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2DCF-AAE3-4B34-8E7A-FCDF4FF6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5736</Words>
  <Characters>3270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3</cp:revision>
  <cp:lastPrinted>2021-03-29T08:30:00Z</cp:lastPrinted>
  <dcterms:created xsi:type="dcterms:W3CDTF">2021-04-26T09:00:00Z</dcterms:created>
  <dcterms:modified xsi:type="dcterms:W3CDTF">2021-04-26T09:30:00Z</dcterms:modified>
</cp:coreProperties>
</file>